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6" w:rsidRPr="00DA11D6" w:rsidRDefault="00DA11D6" w:rsidP="00DA11D6">
      <w:pPr>
        <w:pStyle w:val="a6"/>
        <w:spacing w:line="276" w:lineRule="auto"/>
        <w:jc w:val="center"/>
        <w:rPr>
          <w:rFonts w:ascii="PT Astra Serif" w:hAnsi="PT Astra Serif"/>
          <w:b/>
          <w:szCs w:val="24"/>
        </w:rPr>
      </w:pPr>
      <w:r w:rsidRPr="00DA11D6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DA11D6" w:rsidRDefault="00DA11D6" w:rsidP="00DA11D6">
      <w:pPr>
        <w:spacing w:after="0"/>
        <w:rPr>
          <w:sz w:val="22"/>
          <w:szCs w:val="22"/>
        </w:rPr>
      </w:pPr>
    </w:p>
    <w:p w:rsidR="00DA11D6" w:rsidRDefault="00DA11D6" w:rsidP="00DA11D6">
      <w:pPr>
        <w:tabs>
          <w:tab w:val="left" w:pos="6930"/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628260 Российская </w:t>
      </w:r>
      <w:r w:rsidR="006A6850">
        <w:rPr>
          <w:sz w:val="22"/>
          <w:szCs w:val="22"/>
        </w:rPr>
        <w:t xml:space="preserve">Федерация, Тюменская область,                       </w:t>
      </w:r>
      <w:r>
        <w:rPr>
          <w:sz w:val="22"/>
          <w:szCs w:val="22"/>
        </w:rPr>
        <w:t xml:space="preserve">телефон (34675) 5-00-83 </w:t>
      </w:r>
    </w:p>
    <w:p w:rsidR="00DA11D6" w:rsidRDefault="00DA11D6" w:rsidP="00DA11D6">
      <w:pPr>
        <w:tabs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                               телефакс (34675) 5-00-83; 5-00-52 </w:t>
      </w:r>
    </w:p>
    <w:p w:rsidR="00DA11D6" w:rsidRDefault="00DA11D6" w:rsidP="006A6850">
      <w:pPr>
        <w:tabs>
          <w:tab w:val="left" w:pos="7290"/>
          <w:tab w:val="left" w:pos="819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г. Югорск  ул. 40 лет Победы, 11</w:t>
      </w:r>
    </w:p>
    <w:p w:rsidR="00DA11D6" w:rsidRPr="00DA11D6" w:rsidRDefault="00DA11D6" w:rsidP="006A6850">
      <w:pPr>
        <w:spacing w:after="0" w:line="240" w:lineRule="auto"/>
        <w:rPr>
          <w:b/>
          <w:sz w:val="24"/>
          <w:szCs w:val="24"/>
        </w:rPr>
      </w:pPr>
      <w:r w:rsidRPr="00DA11D6">
        <w:rPr>
          <w:b/>
          <w:sz w:val="24"/>
          <w:szCs w:val="24"/>
        </w:rPr>
        <w:t>____________________________________________________________________________</w:t>
      </w:r>
    </w:p>
    <w:p w:rsidR="00AB3B84" w:rsidRPr="00393226" w:rsidRDefault="00DA11D6" w:rsidP="008D4E41">
      <w:pPr>
        <w:spacing w:after="0" w:line="240" w:lineRule="auto"/>
        <w:jc w:val="center"/>
        <w:rPr>
          <w:b/>
        </w:rPr>
      </w:pPr>
      <w:r w:rsidRPr="00393226">
        <w:rPr>
          <w:b/>
        </w:rPr>
        <w:t>ЭКСПЕРТНОЕ ЗАКЛЮЧЕНИЕ</w:t>
      </w:r>
    </w:p>
    <w:p w:rsidR="00DA11D6" w:rsidRPr="00393226" w:rsidRDefault="00DA11D6" w:rsidP="00F271F7">
      <w:pPr>
        <w:spacing w:after="0" w:line="240" w:lineRule="auto"/>
        <w:jc w:val="center"/>
      </w:pPr>
      <w:r w:rsidRPr="00393226">
        <w:t>на проект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>
        <w:t>2</w:t>
      </w:r>
      <w:r w:rsidR="00D62562">
        <w:t>4</w:t>
      </w:r>
      <w:r w:rsidRPr="00393226">
        <w:t xml:space="preserve">  № </w:t>
      </w:r>
      <w:r w:rsidR="00D62562">
        <w:t xml:space="preserve">102 </w:t>
      </w:r>
      <w:r w:rsidRPr="00393226">
        <w:t>«</w:t>
      </w:r>
      <w:r>
        <w:t>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Pr="00393226">
        <w:t xml:space="preserve"> и 202</w:t>
      </w:r>
      <w:r w:rsidR="00D62562">
        <w:t>7</w:t>
      </w:r>
      <w:r w:rsidRPr="00393226">
        <w:t xml:space="preserve"> годов» </w:t>
      </w:r>
    </w:p>
    <w:p w:rsidR="00F30734" w:rsidRDefault="00F30734" w:rsidP="00DA11D6">
      <w:pPr>
        <w:spacing w:after="0" w:line="240" w:lineRule="auto"/>
        <w:jc w:val="both"/>
      </w:pP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№</w:t>
      </w:r>
      <w:r w:rsidR="006E2E63">
        <w:t xml:space="preserve"> </w:t>
      </w:r>
      <w:r w:rsidR="00F623D0">
        <w:t xml:space="preserve"> </w:t>
      </w:r>
      <w:r w:rsidR="00B172F9">
        <w:t>2</w:t>
      </w:r>
      <w:r w:rsidR="00F623D0">
        <w:t xml:space="preserve">     </w:t>
      </w:r>
      <w:r w:rsidRPr="00393226">
        <w:t xml:space="preserve">                                </w:t>
      </w:r>
      <w:r w:rsidR="00F30734">
        <w:t xml:space="preserve">                               </w:t>
      </w:r>
      <w:r w:rsidRPr="00393226">
        <w:t xml:space="preserve">   </w:t>
      </w:r>
      <w:r w:rsidR="00EE3833">
        <w:t xml:space="preserve">   </w:t>
      </w:r>
      <w:r w:rsidR="00D62562">
        <w:t xml:space="preserve">           </w:t>
      </w:r>
      <w:r w:rsidRPr="00393226">
        <w:t xml:space="preserve">   от </w:t>
      </w:r>
      <w:r w:rsidR="00B172F9">
        <w:t>14</w:t>
      </w:r>
      <w:r w:rsidRPr="00393226">
        <w:t xml:space="preserve"> </w:t>
      </w:r>
      <w:r w:rsidR="00D62562">
        <w:t>февраля</w:t>
      </w:r>
      <w:r w:rsidRPr="00393226">
        <w:t xml:space="preserve"> 202</w:t>
      </w:r>
      <w:r w:rsidR="00D62562">
        <w:t>5</w:t>
      </w:r>
      <w:r w:rsidRPr="00393226">
        <w:t xml:space="preserve"> года</w:t>
      </w:r>
    </w:p>
    <w:p w:rsidR="00F30734" w:rsidRDefault="00F30734" w:rsidP="00F30734">
      <w:pPr>
        <w:spacing w:after="0" w:line="240" w:lineRule="auto"/>
        <w:jc w:val="both"/>
      </w:pPr>
      <w:r>
        <w:t xml:space="preserve"> </w:t>
      </w: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Контрольно-счетной палатой города Югорска проведена экспертиза по проекту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 w:rsidR="00805D8C">
        <w:t>2</w:t>
      </w:r>
      <w:r w:rsidR="00D62562">
        <w:t>4</w:t>
      </w:r>
      <w:r w:rsidRPr="00393226">
        <w:t xml:space="preserve">   №</w:t>
      </w:r>
      <w:r w:rsidR="001805B3">
        <w:t xml:space="preserve"> </w:t>
      </w:r>
      <w:r w:rsidR="00D62562">
        <w:t>102</w:t>
      </w:r>
      <w:r w:rsidRPr="00393226">
        <w:t>  «О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="00457018">
        <w:t xml:space="preserve"> </w:t>
      </w:r>
      <w:r w:rsidRPr="00393226">
        <w:t>и 202</w:t>
      </w:r>
      <w:r w:rsidR="00D62562">
        <w:t>7</w:t>
      </w:r>
      <w:r w:rsidRPr="00393226">
        <w:t xml:space="preserve"> годов» (далее по тексту – проект решения Думы) на предмет соответствия:</w:t>
      </w:r>
    </w:p>
    <w:p w:rsidR="00DA11D6" w:rsidRPr="00393226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Бюджетному кодексу Российской Федерации;</w:t>
      </w:r>
    </w:p>
    <w:p w:rsidR="001805B3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Положению об отдельных вопросах организации и осуществления бюдже</w:t>
      </w:r>
      <w:r w:rsidR="00805D8C">
        <w:t xml:space="preserve">тного процесса в городе </w:t>
      </w:r>
      <w:proofErr w:type="spellStart"/>
      <w:r w:rsidR="00805D8C">
        <w:t>Югорске</w:t>
      </w:r>
      <w:proofErr w:type="spellEnd"/>
      <w:r w:rsidR="001805B3">
        <w:t>;</w:t>
      </w:r>
    </w:p>
    <w:p w:rsidR="00DA11D6" w:rsidRPr="00393226" w:rsidRDefault="001805B3" w:rsidP="005C0939">
      <w:pPr>
        <w:pStyle w:val="a3"/>
        <w:numPr>
          <w:ilvl w:val="0"/>
          <w:numId w:val="1"/>
        </w:numPr>
        <w:spacing w:after="0"/>
        <w:jc w:val="both"/>
      </w:pPr>
      <w:r>
        <w:t>решению</w:t>
      </w:r>
      <w:r w:rsidRPr="00393226">
        <w:t xml:space="preserve"> Думы города Югорска</w:t>
      </w:r>
      <w:r w:rsidRPr="001805B3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>
        <w:t>2</w:t>
      </w:r>
      <w:r w:rsidR="00D62562">
        <w:t>4</w:t>
      </w:r>
      <w:r w:rsidRPr="00393226">
        <w:t xml:space="preserve">   №</w:t>
      </w:r>
      <w:r>
        <w:t xml:space="preserve"> </w:t>
      </w:r>
      <w:r w:rsidR="00D62562">
        <w:t>102</w:t>
      </w:r>
      <w:r w:rsidRPr="00393226">
        <w:t>  «О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="00A74280">
        <w:t xml:space="preserve"> </w:t>
      </w:r>
      <w:r w:rsidRPr="00393226">
        <w:t>и 202</w:t>
      </w:r>
      <w:r w:rsidR="00D62562">
        <w:t>7</w:t>
      </w:r>
      <w:r w:rsidRPr="00393226">
        <w:t xml:space="preserve"> годов»</w:t>
      </w:r>
      <w:r>
        <w:t>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Основание для  проведения  экспертно - аналитического  мероприятия:   пункт 1 раздела</w:t>
      </w:r>
      <w:r w:rsidR="006B3AF8">
        <w:t xml:space="preserve"> </w:t>
      </w:r>
      <w:r w:rsidRPr="00393226">
        <w:t>«Экспертно - аналитические мероприятия»  плана работы контрольно-счетной палаты города Югорска на 202</w:t>
      </w:r>
      <w:r w:rsidR="008C29BC">
        <w:t>5</w:t>
      </w:r>
      <w:r w:rsidRPr="00393226">
        <w:t xml:space="preserve"> год.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В результате экспертизы установлено:</w:t>
      </w:r>
    </w:p>
    <w:p w:rsidR="00720F72" w:rsidRPr="008D4E41" w:rsidRDefault="00DA11D6" w:rsidP="008D4E41">
      <w:pPr>
        <w:pStyle w:val="a3"/>
        <w:spacing w:after="0"/>
        <w:ind w:left="0" w:firstLine="426"/>
        <w:jc w:val="both"/>
      </w:pPr>
      <w:r w:rsidRPr="00393226">
        <w:t>Представленный к рассмотрению проект решения Думы</w:t>
      </w:r>
      <w:r w:rsidRPr="00393226">
        <w:rPr>
          <w:b/>
        </w:rPr>
        <w:t xml:space="preserve"> </w:t>
      </w:r>
      <w:r w:rsidRPr="00393226">
        <w:t>предусматривает уточнения, вносимые в бюджет города Югорска на 202</w:t>
      </w:r>
      <w:r w:rsidR="008C29BC">
        <w:t>5</w:t>
      </w:r>
      <w:r w:rsidR="009F5C23">
        <w:t xml:space="preserve"> </w:t>
      </w:r>
      <w:r w:rsidR="00483F3C">
        <w:t>год</w:t>
      </w:r>
      <w:r>
        <w:t>.</w:t>
      </w:r>
      <w:r w:rsidRPr="00393226">
        <w:t xml:space="preserve">          </w:t>
      </w:r>
    </w:p>
    <w:p w:rsidR="00AB3B84" w:rsidRDefault="00720F72" w:rsidP="00720F72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>Изменение параметров бюджета города Югорска на 202</w:t>
      </w:r>
      <w:r w:rsidR="000C5E74">
        <w:rPr>
          <w:b/>
        </w:rPr>
        <w:t>5</w:t>
      </w:r>
      <w:r w:rsidR="00680BF6">
        <w:rPr>
          <w:b/>
        </w:rPr>
        <w:t xml:space="preserve"> </w:t>
      </w:r>
      <w:r>
        <w:rPr>
          <w:b/>
        </w:rPr>
        <w:t>год</w:t>
      </w:r>
    </w:p>
    <w:p w:rsidR="008C29BC" w:rsidRPr="008C29BC" w:rsidRDefault="008C29BC" w:rsidP="008C29BC">
      <w:pPr>
        <w:pStyle w:val="a3"/>
        <w:spacing w:after="0"/>
        <w:ind w:left="0" w:firstLine="426"/>
        <w:jc w:val="right"/>
      </w:pPr>
      <w:r w:rsidRPr="008C29BC">
        <w:t>(</w:t>
      </w:r>
      <w:proofErr w:type="spellStart"/>
      <w:r w:rsidRPr="008C29BC">
        <w:t>тыс</w:t>
      </w:r>
      <w:proofErr w:type="gramStart"/>
      <w:r w:rsidRPr="008C29BC">
        <w:t>.р</w:t>
      </w:r>
      <w:proofErr w:type="gramEnd"/>
      <w:r w:rsidRPr="008C29BC">
        <w:t>уб</w:t>
      </w:r>
      <w:r w:rsidR="00CA0228">
        <w:t>лей</w:t>
      </w:r>
      <w:proofErr w:type="spellEnd"/>
      <w:r w:rsidRPr="008C29BC">
        <w:t>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268"/>
      </w:tblGrid>
      <w:tr w:rsidR="00C863D8" w:rsidRPr="008D7BB6" w:rsidTr="0075784A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C863D8" w:rsidRPr="008D7BB6" w:rsidRDefault="008C29BC" w:rsidP="008C29BC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от 20</w:t>
            </w:r>
            <w:r w:rsidR="00680BF6">
              <w:rPr>
                <w:b/>
                <w:sz w:val="24"/>
              </w:rPr>
              <w:t>.12.202</w:t>
            </w:r>
            <w:r>
              <w:rPr>
                <w:b/>
                <w:sz w:val="24"/>
              </w:rPr>
              <w:t>4</w:t>
            </w:r>
            <w:r w:rsidR="00680BF6">
              <w:rPr>
                <w:b/>
                <w:sz w:val="24"/>
              </w:rPr>
              <w:t xml:space="preserve"> № </w:t>
            </w:r>
            <w:r>
              <w:rPr>
                <w:b/>
                <w:sz w:val="24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C863D8" w:rsidRPr="008D7BB6" w:rsidTr="0075784A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6 666 464,1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+43 957,8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6 710 421,9</w:t>
            </w:r>
          </w:p>
        </w:tc>
      </w:tr>
      <w:tr w:rsidR="00C863D8" w:rsidRPr="008D7BB6" w:rsidTr="0075784A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6 840 660,0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B8605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+103 938,4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B8605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6 944 598,4</w:t>
            </w:r>
          </w:p>
        </w:tc>
      </w:tr>
      <w:tr w:rsidR="00C863D8" w:rsidRPr="008D7BB6" w:rsidTr="0075784A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-174 195,9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-59 980,6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8C29BC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-234 176,5</w:t>
            </w:r>
          </w:p>
        </w:tc>
      </w:tr>
      <w:tr w:rsidR="00C863D8" w:rsidRPr="008D7BB6" w:rsidTr="00680BF6">
        <w:trPr>
          <w:trHeight w:val="7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</w:p>
        </w:tc>
      </w:tr>
    </w:tbl>
    <w:p w:rsidR="008C29BC" w:rsidRDefault="008C29BC" w:rsidP="00742414">
      <w:pPr>
        <w:pStyle w:val="a3"/>
        <w:spacing w:after="0"/>
        <w:ind w:left="0" w:firstLine="426"/>
        <w:jc w:val="both"/>
        <w:rPr>
          <w:b/>
        </w:rPr>
      </w:pPr>
      <w:r>
        <w:rPr>
          <w:b/>
        </w:rPr>
        <w:t xml:space="preserve"> </w:t>
      </w:r>
    </w:p>
    <w:p w:rsidR="00AB3B84" w:rsidRDefault="00DA11D6" w:rsidP="00742414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Югорска </w:t>
      </w:r>
      <w:r w:rsidRPr="00A74280">
        <w:rPr>
          <w:b/>
        </w:rPr>
        <w:t>на 202</w:t>
      </w:r>
      <w:r w:rsidR="008C29BC">
        <w:rPr>
          <w:b/>
        </w:rPr>
        <w:t>5</w:t>
      </w:r>
      <w:r w:rsidRPr="00A74280">
        <w:rPr>
          <w:b/>
        </w:rPr>
        <w:t xml:space="preserve"> год</w:t>
      </w:r>
      <w:r w:rsidRPr="00A74280">
        <w:t xml:space="preserve"> </w:t>
      </w:r>
      <w:r w:rsidR="00457018">
        <w:t xml:space="preserve"> в целом </w:t>
      </w:r>
      <w:r w:rsidR="0079004C" w:rsidRPr="00A74280">
        <w:t xml:space="preserve"> </w:t>
      </w:r>
      <w:r w:rsidRPr="00A74280">
        <w:t>уточнены (</w:t>
      </w:r>
      <w:r w:rsidR="00720F72">
        <w:t>увеличены</w:t>
      </w:r>
      <w:r w:rsidRPr="00A74280">
        <w:t xml:space="preserve">) на общую сумму </w:t>
      </w:r>
      <w:r w:rsidR="00457018" w:rsidRPr="00680BF6">
        <w:rPr>
          <w:b/>
        </w:rPr>
        <w:t>(</w:t>
      </w:r>
      <w:r w:rsidR="00720F72" w:rsidRPr="00680BF6">
        <w:rPr>
          <w:b/>
        </w:rPr>
        <w:t>+</w:t>
      </w:r>
      <w:r w:rsidR="00457018" w:rsidRPr="00680BF6">
        <w:rPr>
          <w:b/>
        </w:rPr>
        <w:t>)</w:t>
      </w:r>
      <w:r w:rsidR="00C863D8">
        <w:rPr>
          <w:b/>
        </w:rPr>
        <w:t> </w:t>
      </w:r>
      <w:r w:rsidR="008C29BC">
        <w:rPr>
          <w:b/>
        </w:rPr>
        <w:t>43 957,8</w:t>
      </w:r>
      <w:r w:rsidR="00457018">
        <w:t xml:space="preserve">  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720F72"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 w:rsidR="008C29BC">
        <w:rPr>
          <w:b/>
        </w:rPr>
        <w:t>6 710 421,9</w:t>
      </w:r>
      <w:r w:rsidRPr="00A74280">
        <w:t xml:space="preserve"> </w:t>
      </w:r>
      <w:r w:rsidRPr="00720F72">
        <w:t>тыс.</w:t>
      </w:r>
      <w:r w:rsidR="00CD2EB5" w:rsidRPr="00720F72">
        <w:t xml:space="preserve"> </w:t>
      </w:r>
      <w:r w:rsidRPr="00720F72">
        <w:t>руб</w:t>
      </w:r>
      <w:r w:rsidR="00720F72" w:rsidRPr="00720F72">
        <w:t>лей</w:t>
      </w:r>
      <w:r w:rsidR="00720F72">
        <w:t>.</w:t>
      </w:r>
    </w:p>
    <w:p w:rsidR="00DA11D6" w:rsidRPr="00A74280" w:rsidRDefault="00DA11D6" w:rsidP="006B3AF8">
      <w:pPr>
        <w:spacing w:after="0"/>
        <w:ind w:firstLine="426"/>
        <w:jc w:val="both"/>
      </w:pPr>
      <w:r w:rsidRPr="00A74280">
        <w:t xml:space="preserve">По безвозмездным поступлениям  </w:t>
      </w:r>
      <w:r w:rsidR="00D730D5">
        <w:t>увеличение</w:t>
      </w:r>
      <w:r w:rsidRPr="00A74280">
        <w:t xml:space="preserve"> </w:t>
      </w:r>
      <w:r w:rsidR="00805D8C" w:rsidRPr="00A74280">
        <w:t xml:space="preserve">составляет </w:t>
      </w:r>
      <w:r w:rsidR="00AB3B84">
        <w:t>(</w:t>
      </w:r>
      <w:r w:rsidR="00A34856">
        <w:t>+</w:t>
      </w:r>
      <w:r w:rsidR="00AB3B84">
        <w:t>)</w:t>
      </w:r>
      <w:r w:rsidR="00835EFB" w:rsidRPr="00A74280">
        <w:t xml:space="preserve"> </w:t>
      </w:r>
      <w:r w:rsidR="008C29BC">
        <w:t>90,0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, из них:</w:t>
      </w:r>
    </w:p>
    <w:p w:rsidR="001A6F45" w:rsidRPr="00C859F3" w:rsidRDefault="00DA11D6" w:rsidP="00680BF6">
      <w:pPr>
        <w:spacing w:after="0"/>
        <w:jc w:val="both"/>
      </w:pPr>
      <w:r w:rsidRPr="00A74280">
        <w:t xml:space="preserve">       -  по иным межбюджетным трансфертам на общую сумму </w:t>
      </w:r>
      <w:r w:rsidR="00AB3B84">
        <w:t>(</w:t>
      </w:r>
      <w:r w:rsidRPr="00A74280">
        <w:t>+</w:t>
      </w:r>
      <w:r w:rsidR="00AB3B84">
        <w:t>)</w:t>
      </w:r>
      <w:r w:rsidRPr="00A74280">
        <w:t xml:space="preserve"> </w:t>
      </w:r>
      <w:r w:rsidR="008C29BC">
        <w:t>90,0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="00480116" w:rsidRPr="00A74280">
        <w:t>;</w:t>
      </w:r>
    </w:p>
    <w:p w:rsidR="001A6F45" w:rsidRDefault="001A6F45" w:rsidP="001A6F45">
      <w:pPr>
        <w:pStyle w:val="a3"/>
        <w:tabs>
          <w:tab w:val="left" w:pos="0"/>
          <w:tab w:val="left" w:pos="284"/>
        </w:tabs>
        <w:spacing w:after="0" w:line="240" w:lineRule="auto"/>
        <w:ind w:left="0"/>
      </w:pPr>
      <w:r w:rsidRPr="00C859F3">
        <w:t xml:space="preserve">рублей. </w:t>
      </w:r>
    </w:p>
    <w:p w:rsidR="00680BF6" w:rsidRPr="00C859F3" w:rsidRDefault="00680BF6" w:rsidP="001A6F45">
      <w:pPr>
        <w:pStyle w:val="a3"/>
        <w:tabs>
          <w:tab w:val="left" w:pos="0"/>
          <w:tab w:val="left" w:pos="284"/>
        </w:tabs>
        <w:spacing w:after="0" w:line="240" w:lineRule="auto"/>
        <w:ind w:left="0"/>
      </w:pPr>
      <w:r>
        <w:t xml:space="preserve">Всего уточненная сумма безвозмездных поступлений </w:t>
      </w:r>
      <w:r w:rsidR="008C29BC">
        <w:t xml:space="preserve"> на 2025 год </w:t>
      </w:r>
      <w:r>
        <w:t xml:space="preserve">составляет  </w:t>
      </w:r>
      <w:r w:rsidR="008C29BC">
        <w:t xml:space="preserve">4 310 856,5 </w:t>
      </w:r>
      <w:r>
        <w:t xml:space="preserve"> тыс. рублей.</w:t>
      </w:r>
    </w:p>
    <w:p w:rsidR="002D3E13" w:rsidRDefault="00C859F3" w:rsidP="002D3E13">
      <w:pPr>
        <w:widowControl w:val="0"/>
        <w:tabs>
          <w:tab w:val="left" w:pos="10206"/>
        </w:tabs>
        <w:spacing w:after="0" w:line="240" w:lineRule="auto"/>
        <w:ind w:firstLine="709"/>
        <w:jc w:val="both"/>
      </w:pPr>
      <w:r>
        <w:t>Налоговые и неналоговые доходы  уточняются в 202</w:t>
      </w:r>
      <w:r w:rsidR="008C29BC">
        <w:t>5</w:t>
      </w:r>
      <w:r>
        <w:t xml:space="preserve"> году на сумму </w:t>
      </w:r>
      <w:r w:rsidRPr="00C859F3">
        <w:t>(+)</w:t>
      </w:r>
      <w:r w:rsidR="00046ECC">
        <w:t xml:space="preserve"> </w:t>
      </w:r>
      <w:r w:rsidR="008C29BC">
        <w:t>43 867,8</w:t>
      </w:r>
      <w:r w:rsidRPr="00C859F3">
        <w:t xml:space="preserve"> </w:t>
      </w:r>
      <w:r>
        <w:t xml:space="preserve">тыс. рублей. Основная сумма поступлений планируется по НДФЛ (+) </w:t>
      </w:r>
      <w:r w:rsidR="008C29BC">
        <w:t>35 000,0</w:t>
      </w:r>
      <w:r>
        <w:t xml:space="preserve"> тыс.</w:t>
      </w:r>
      <w:r w:rsidR="00046ECC">
        <w:t xml:space="preserve"> </w:t>
      </w:r>
      <w:r>
        <w:t>рублей</w:t>
      </w:r>
      <w:proofErr w:type="gramStart"/>
      <w:r w:rsidR="002D3E13">
        <w:t>.</w:t>
      </w:r>
      <w:proofErr w:type="gramEnd"/>
      <w:r>
        <w:t xml:space="preserve"> </w:t>
      </w:r>
      <w:r w:rsidR="00046ECC">
        <w:t xml:space="preserve"> </w:t>
      </w:r>
      <w:proofErr w:type="gramStart"/>
      <w:r w:rsidR="00046ECC">
        <w:t>и</w:t>
      </w:r>
      <w:proofErr w:type="gramEnd"/>
      <w:r w:rsidR="00046ECC">
        <w:t xml:space="preserve"> по </w:t>
      </w:r>
      <w:r w:rsidR="008F4703">
        <w:t>государственной пошлине</w:t>
      </w:r>
      <w:r w:rsidR="00046ECC">
        <w:t xml:space="preserve"> </w:t>
      </w:r>
      <w:r w:rsidR="008F4703">
        <w:t>+</w:t>
      </w:r>
      <w:r w:rsidR="00046ECC">
        <w:t xml:space="preserve"> </w:t>
      </w:r>
      <w:r w:rsidR="008F4703">
        <w:t>6 489,5</w:t>
      </w:r>
      <w:r w:rsidR="00046ECC">
        <w:t xml:space="preserve"> тыс. рублей. </w:t>
      </w:r>
      <w:r w:rsidR="002D3E13">
        <w:t>П</w:t>
      </w:r>
      <w:r>
        <w:t xml:space="preserve">о   </w:t>
      </w:r>
      <w:r>
        <w:lastRenderedPageBreak/>
        <w:t xml:space="preserve">неналоговым доходам  общая сумма поступлений уточняется на (+) </w:t>
      </w:r>
      <w:r w:rsidR="008F4703">
        <w:t xml:space="preserve"> 2 378,3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. </w:t>
      </w:r>
    </w:p>
    <w:p w:rsidR="00046ECC" w:rsidRPr="00046ECC" w:rsidRDefault="00046ECC" w:rsidP="00C863D8">
      <w:pPr>
        <w:tabs>
          <w:tab w:val="left" w:pos="284"/>
        </w:tabs>
        <w:spacing w:after="0" w:line="240" w:lineRule="auto"/>
        <w:contextualSpacing/>
        <w:mirrorIndents/>
        <w:jc w:val="both"/>
      </w:pPr>
      <w:r w:rsidRPr="00046ECC">
        <w:t>Всего уточненная сумма налоговых и неналоговых платежей</w:t>
      </w:r>
      <w:r w:rsidR="008F4703">
        <w:t xml:space="preserve"> на 2025 год</w:t>
      </w:r>
      <w:r w:rsidRPr="00046ECC">
        <w:t xml:space="preserve"> составила 2</w:t>
      </w:r>
      <w:r w:rsidR="008F4703">
        <w:t> 399 565,4</w:t>
      </w:r>
      <w:r w:rsidRPr="00046ECC">
        <w:t xml:space="preserve"> </w:t>
      </w:r>
      <w:proofErr w:type="spellStart"/>
      <w:r w:rsidRPr="00046ECC">
        <w:t>тыс</w:t>
      </w:r>
      <w:proofErr w:type="gramStart"/>
      <w:r w:rsidRPr="00046ECC">
        <w:t>.р</w:t>
      </w:r>
      <w:proofErr w:type="gramEnd"/>
      <w:r w:rsidRPr="00046ECC">
        <w:t>ублей</w:t>
      </w:r>
      <w:proofErr w:type="spellEnd"/>
      <w:r w:rsidRPr="00046ECC">
        <w:t>.</w:t>
      </w:r>
    </w:p>
    <w:p w:rsidR="008F4703" w:rsidRDefault="008F4703" w:rsidP="00C863D8">
      <w:pPr>
        <w:tabs>
          <w:tab w:val="left" w:pos="284"/>
        </w:tabs>
        <w:spacing w:after="0" w:line="240" w:lineRule="auto"/>
        <w:contextualSpacing/>
        <w:mirrorIndents/>
        <w:jc w:val="both"/>
        <w:rPr>
          <w:b/>
        </w:rPr>
      </w:pPr>
    </w:p>
    <w:p w:rsidR="00D17864" w:rsidRPr="00C863D8" w:rsidRDefault="00DA11D6" w:rsidP="00C863D8">
      <w:pPr>
        <w:tabs>
          <w:tab w:val="left" w:pos="284"/>
        </w:tabs>
        <w:spacing w:after="0" w:line="240" w:lineRule="auto"/>
        <w:contextualSpacing/>
        <w:mirrorIndents/>
        <w:jc w:val="both"/>
      </w:pPr>
      <w:r w:rsidRPr="00C863D8">
        <w:rPr>
          <w:b/>
        </w:rPr>
        <w:t>Расходы бюджета</w:t>
      </w:r>
      <w:r w:rsidRPr="00C863D8">
        <w:t xml:space="preserve"> города Югорска </w:t>
      </w:r>
      <w:r w:rsidR="00D96D65" w:rsidRPr="00C863D8">
        <w:t xml:space="preserve">проектом решения уточнены (увеличены) </w:t>
      </w:r>
      <w:r w:rsidRPr="00C863D8">
        <w:rPr>
          <w:b/>
        </w:rPr>
        <w:t>на 202</w:t>
      </w:r>
      <w:r w:rsidR="008F4703">
        <w:rPr>
          <w:b/>
        </w:rPr>
        <w:t>5</w:t>
      </w:r>
      <w:r w:rsidRPr="00C863D8">
        <w:rPr>
          <w:b/>
        </w:rPr>
        <w:t xml:space="preserve"> год</w:t>
      </w:r>
      <w:r w:rsidRPr="00C863D8">
        <w:t xml:space="preserve"> </w:t>
      </w:r>
      <w:r w:rsidR="00B62BE0" w:rsidRPr="00C863D8">
        <w:t xml:space="preserve">на сумму </w:t>
      </w:r>
      <w:r w:rsidR="008B2BB9" w:rsidRPr="001D0D0E">
        <w:rPr>
          <w:b/>
        </w:rPr>
        <w:t>(+)</w:t>
      </w:r>
      <w:r w:rsidR="008B2BB9">
        <w:rPr>
          <w:b/>
        </w:rPr>
        <w:t xml:space="preserve"> </w:t>
      </w:r>
      <w:r w:rsidR="008F4703">
        <w:rPr>
          <w:b/>
        </w:rPr>
        <w:t>103 938,4</w:t>
      </w:r>
      <w:r w:rsidR="00046ECC">
        <w:rPr>
          <w:b/>
        </w:rPr>
        <w:t xml:space="preserve"> </w:t>
      </w:r>
      <w:r w:rsidR="008B2BB9">
        <w:rPr>
          <w:sz w:val="24"/>
        </w:rPr>
        <w:t xml:space="preserve"> </w:t>
      </w:r>
      <w:r w:rsidR="008B2BB9" w:rsidRPr="001D0D0E">
        <w:rPr>
          <w:b/>
        </w:rPr>
        <w:t>тыс. руб</w:t>
      </w:r>
      <w:r w:rsidR="00046ECC">
        <w:rPr>
          <w:b/>
        </w:rPr>
        <w:t>лей</w:t>
      </w:r>
      <w:r w:rsidR="008B2BB9" w:rsidRPr="00C863D8">
        <w:t xml:space="preserve"> </w:t>
      </w:r>
      <w:r w:rsidR="00CD2EB5" w:rsidRPr="00C863D8">
        <w:t>и</w:t>
      </w:r>
      <w:r w:rsidRPr="00C863D8">
        <w:t xml:space="preserve"> составляют   </w:t>
      </w:r>
      <w:r w:rsidR="006D19C0" w:rsidRPr="006D19C0">
        <w:rPr>
          <w:b/>
        </w:rPr>
        <w:t>6 944 598,4</w:t>
      </w:r>
      <w:r w:rsidR="004F39B5" w:rsidRPr="00C863D8">
        <w:rPr>
          <w:b/>
        </w:rPr>
        <w:t> </w:t>
      </w:r>
      <w:r w:rsidR="0080471E" w:rsidRPr="00C863D8">
        <w:rPr>
          <w:b/>
        </w:rPr>
        <w:t xml:space="preserve"> </w:t>
      </w:r>
      <w:r w:rsidR="008279CD" w:rsidRPr="00C863D8">
        <w:rPr>
          <w:b/>
        </w:rPr>
        <w:t xml:space="preserve"> </w:t>
      </w:r>
      <w:r w:rsidRPr="00C863D8">
        <w:rPr>
          <w:b/>
        </w:rPr>
        <w:t>тыс.</w:t>
      </w:r>
      <w:r w:rsidR="00CD2EB5" w:rsidRPr="00C863D8">
        <w:rPr>
          <w:b/>
        </w:rPr>
        <w:t xml:space="preserve"> </w:t>
      </w:r>
      <w:r w:rsidRPr="00C863D8">
        <w:rPr>
          <w:b/>
        </w:rPr>
        <w:t>руб</w:t>
      </w:r>
      <w:r w:rsidR="00046ECC">
        <w:rPr>
          <w:b/>
        </w:rPr>
        <w:t>лей</w:t>
      </w:r>
      <w:r w:rsidR="00D17864" w:rsidRPr="00C863D8">
        <w:rPr>
          <w:b/>
        </w:rPr>
        <w:t>.</w:t>
      </w:r>
      <w:r w:rsidRPr="00C863D8">
        <w:t xml:space="preserve"> </w:t>
      </w:r>
    </w:p>
    <w:p w:rsidR="00AB3B84" w:rsidRPr="00383869" w:rsidRDefault="00A27516" w:rsidP="00CC4C12">
      <w:pPr>
        <w:spacing w:after="0"/>
        <w:ind w:firstLine="426"/>
        <w:jc w:val="both"/>
        <w:rPr>
          <w:i/>
        </w:rPr>
      </w:pPr>
      <w:r w:rsidRPr="00383869">
        <w:rPr>
          <w:i/>
        </w:rPr>
        <w:t>Направления  расходов отражены в пояснительной записке к проекту решения</w:t>
      </w:r>
      <w:r w:rsidR="00122F23" w:rsidRPr="00383869">
        <w:rPr>
          <w:i/>
        </w:rPr>
        <w:t>.</w:t>
      </w:r>
    </w:p>
    <w:p w:rsidR="00F271F7" w:rsidRDefault="00DA11D6" w:rsidP="006B3AF8">
      <w:pPr>
        <w:spacing w:after="0"/>
        <w:ind w:firstLine="426"/>
        <w:jc w:val="both"/>
      </w:pPr>
      <w:r w:rsidRPr="00393226">
        <w:t xml:space="preserve">Проект решения Думы предусматривает следующее уточнение расходной части бюджета: </w:t>
      </w:r>
    </w:p>
    <w:p w:rsidR="00DA11D6" w:rsidRPr="005C0939" w:rsidRDefault="005C0939" w:rsidP="005C0939">
      <w:pPr>
        <w:pStyle w:val="a3"/>
        <w:spacing w:after="0"/>
        <w:rPr>
          <w:i/>
        </w:rPr>
      </w:pPr>
      <w:r>
        <w:rPr>
          <w:i/>
        </w:rPr>
        <w:t>в</w:t>
      </w:r>
      <w:r w:rsidR="00DA11D6" w:rsidRPr="005C0939">
        <w:rPr>
          <w:i/>
        </w:rPr>
        <w:t xml:space="preserve"> разрезе функциональной классификации расходов </w:t>
      </w:r>
      <w:r>
        <w:rPr>
          <w:i/>
        </w:rPr>
        <w:t>на 202</w:t>
      </w:r>
      <w:r w:rsidR="009B59B7">
        <w:rPr>
          <w:i/>
        </w:rPr>
        <w:t>5</w:t>
      </w:r>
      <w:r>
        <w:rPr>
          <w:i/>
        </w:rPr>
        <w:t xml:space="preserve"> год</w:t>
      </w:r>
    </w:p>
    <w:p w:rsidR="00DA11D6" w:rsidRPr="00393226" w:rsidRDefault="00DA11D6" w:rsidP="00CD2EB5">
      <w:pPr>
        <w:spacing w:after="0" w:line="240" w:lineRule="auto"/>
        <w:jc w:val="right"/>
      </w:pPr>
      <w:r w:rsidRPr="00393226">
        <w:t>(таблица № 1 в тыс.</w:t>
      </w:r>
      <w:r w:rsidR="00CD2EB5">
        <w:t xml:space="preserve"> </w:t>
      </w:r>
      <w:r w:rsidRPr="00393226">
        <w:t>руб</w:t>
      </w:r>
      <w:r w:rsidR="00CA0228">
        <w:t>лей</w:t>
      </w:r>
      <w:r w:rsidRPr="00393226">
        <w:t>)</w:t>
      </w:r>
    </w:p>
    <w:tbl>
      <w:tblPr>
        <w:tblStyle w:val="a4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1559"/>
        <w:gridCol w:w="1701"/>
        <w:gridCol w:w="1559"/>
      </w:tblGrid>
      <w:tr w:rsidR="00DA11D6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both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DA11D6" w:rsidRPr="006A6850" w:rsidRDefault="00DA11D6" w:rsidP="008F4703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</w:t>
            </w:r>
            <w:r w:rsidR="00BB3095" w:rsidRPr="006A6850">
              <w:rPr>
                <w:sz w:val="22"/>
                <w:szCs w:val="22"/>
              </w:rPr>
              <w:t xml:space="preserve"> </w:t>
            </w:r>
            <w:r w:rsidR="008F4703">
              <w:rPr>
                <w:sz w:val="22"/>
                <w:szCs w:val="22"/>
              </w:rPr>
              <w:t>102</w:t>
            </w:r>
            <w:r w:rsidR="00BB3095" w:rsidRPr="006A6850">
              <w:rPr>
                <w:sz w:val="22"/>
                <w:szCs w:val="22"/>
              </w:rPr>
              <w:t xml:space="preserve"> о</w:t>
            </w:r>
            <w:r w:rsidRPr="006A6850">
              <w:rPr>
                <w:sz w:val="22"/>
                <w:szCs w:val="22"/>
              </w:rPr>
              <w:t xml:space="preserve">т    </w:t>
            </w:r>
            <w:r w:rsidR="008F4703"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</w:t>
            </w:r>
            <w:r w:rsidR="00383869" w:rsidRPr="006A6850">
              <w:rPr>
                <w:sz w:val="22"/>
                <w:szCs w:val="22"/>
              </w:rPr>
              <w:t>1</w:t>
            </w:r>
            <w:r w:rsidR="00F064D9">
              <w:rPr>
                <w:sz w:val="22"/>
                <w:szCs w:val="22"/>
              </w:rPr>
              <w:t>2</w:t>
            </w:r>
            <w:r w:rsidR="00BB3095" w:rsidRPr="006A6850">
              <w:rPr>
                <w:sz w:val="22"/>
                <w:szCs w:val="22"/>
              </w:rPr>
              <w:t>.202</w:t>
            </w:r>
            <w:r w:rsidR="008F4703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8F4703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</w:t>
            </w:r>
            <w:r w:rsidR="00383869" w:rsidRPr="006A6850">
              <w:rPr>
                <w:sz w:val="22"/>
                <w:szCs w:val="22"/>
              </w:rPr>
              <w:t xml:space="preserve"> на 202</w:t>
            </w:r>
            <w:r w:rsidR="008F4703">
              <w:rPr>
                <w:sz w:val="22"/>
                <w:szCs w:val="22"/>
              </w:rPr>
              <w:t>5</w:t>
            </w:r>
            <w:r w:rsidR="00383869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526 307,0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526 817,0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A94FB6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+510,0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10 067,1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07297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10 018,6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628 484,8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629 458,5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94553D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+973,7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1 954 561,9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A94F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2 097 016,</w:t>
            </w:r>
            <w:r w:rsidR="00A94FB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94553D" w:rsidP="00A94FB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+142 454,</w:t>
            </w:r>
            <w:r w:rsidR="00A94FB6">
              <w:rPr>
                <w:i/>
                <w:sz w:val="22"/>
                <w:szCs w:val="22"/>
              </w:rPr>
              <w:t>7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13 860,3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13 860,3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2 935 368,3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2 935 368,3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249 371,6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1 505,2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155 292,3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155 292,3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284 922,9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284 922,9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D2762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26 900,0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D2762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9B59B7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44 000,0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6D19C0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6D19C0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-40 000,0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D42E9D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072970" w:rsidP="00D42E9D">
            <w:pPr>
              <w:pStyle w:val="a5"/>
              <w:jc w:val="right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6 840 660,0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71B6B" w:rsidP="00CD4A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6 944 598,4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94553D" w:rsidP="00A94FB6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103</w:t>
            </w:r>
            <w:r w:rsidR="00A94FB6">
              <w:rPr>
                <w:b/>
                <w:i/>
                <w:sz w:val="22"/>
                <w:szCs w:val="22"/>
              </w:rPr>
              <w:t> 938,4</w:t>
            </w:r>
          </w:p>
        </w:tc>
      </w:tr>
    </w:tbl>
    <w:p w:rsidR="003F3491" w:rsidRPr="001A4296" w:rsidRDefault="003F3491" w:rsidP="001A4296">
      <w:pPr>
        <w:spacing w:after="0" w:line="240" w:lineRule="auto"/>
        <w:rPr>
          <w:i/>
        </w:rPr>
      </w:pPr>
    </w:p>
    <w:p w:rsidR="00DA11D6" w:rsidRPr="005C0939" w:rsidRDefault="00DA11D6" w:rsidP="005C0939">
      <w:pPr>
        <w:pStyle w:val="a3"/>
        <w:spacing w:after="0" w:line="240" w:lineRule="auto"/>
        <w:rPr>
          <w:i/>
        </w:rPr>
      </w:pPr>
      <w:r w:rsidRPr="005C0939">
        <w:rPr>
          <w:i/>
        </w:rPr>
        <w:t xml:space="preserve">в разрезе ведомственной структуры расходов бюджета </w:t>
      </w:r>
      <w:r w:rsidR="003F3085" w:rsidRPr="005C0939">
        <w:rPr>
          <w:i/>
        </w:rPr>
        <w:t>на 202</w:t>
      </w:r>
      <w:r w:rsidR="009B59B7">
        <w:rPr>
          <w:i/>
        </w:rPr>
        <w:t>5</w:t>
      </w:r>
      <w:r w:rsidR="003F3085" w:rsidRPr="005C0939">
        <w:rPr>
          <w:i/>
        </w:rPr>
        <w:t xml:space="preserve"> год </w:t>
      </w:r>
    </w:p>
    <w:p w:rsidR="00DA11D6" w:rsidRPr="00393226" w:rsidRDefault="00DA11D6" w:rsidP="00CD2EB5">
      <w:pPr>
        <w:spacing w:after="0" w:line="240" w:lineRule="auto"/>
        <w:jc w:val="right"/>
      </w:pPr>
      <w:r w:rsidRPr="00393226">
        <w:t>(таблица № 2 в тыс.</w:t>
      </w:r>
      <w:r w:rsidR="00CD2EB5">
        <w:t xml:space="preserve"> </w:t>
      </w:r>
      <w:r w:rsidRPr="00393226">
        <w:t>руб</w:t>
      </w:r>
      <w:r w:rsidR="00CA0228">
        <w:t>лей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F064D9" w:rsidRPr="00393226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both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both"/>
              <w:rPr>
                <w:sz w:val="22"/>
                <w:szCs w:val="22"/>
              </w:rPr>
            </w:pPr>
            <w:proofErr w:type="gramStart"/>
            <w:r w:rsidRPr="006A6850">
              <w:rPr>
                <w:sz w:val="22"/>
                <w:szCs w:val="22"/>
              </w:rPr>
              <w:t>Раз-дел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03" w:rsidRPr="006A6850" w:rsidRDefault="008F4703" w:rsidP="008F4703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F064D9" w:rsidRPr="006A6850" w:rsidRDefault="008F4703" w:rsidP="008F4703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8F4703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 w:rsidR="008F4703">
              <w:rPr>
                <w:sz w:val="22"/>
                <w:szCs w:val="22"/>
              </w:rPr>
              <w:t>5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Дума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1370E1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eastAsia="ru-RU"/>
              </w:rPr>
            </w:pPr>
            <w:r>
              <w:rPr>
                <w:rFonts w:eastAsia="Calibri"/>
                <w:bCs/>
                <w:sz w:val="18"/>
                <w:szCs w:val="18"/>
                <w:lang w:eastAsia="ru-RU"/>
              </w:rPr>
              <w:t>12 710,7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071B6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071B6B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1370E1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eastAsia="ru-RU"/>
              </w:rPr>
            </w:pPr>
            <w:r>
              <w:rPr>
                <w:rFonts w:eastAsia="Calibri"/>
                <w:bCs/>
                <w:sz w:val="18"/>
                <w:szCs w:val="18"/>
                <w:lang w:eastAsia="ru-RU"/>
              </w:rPr>
              <w:t>609 886,4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071B6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577 476,4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-32 410,0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финансов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1370E1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eastAsia="ru-RU"/>
              </w:rPr>
            </w:pPr>
            <w:r>
              <w:rPr>
                <w:rFonts w:eastAsia="Calibri"/>
                <w:bCs/>
                <w:sz w:val="18"/>
                <w:szCs w:val="18"/>
                <w:lang w:eastAsia="ru-RU"/>
              </w:rPr>
              <w:t>96 889,0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071B6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-7 500,0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1370E1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eastAsia="ru-RU"/>
              </w:rPr>
            </w:pPr>
            <w:r>
              <w:rPr>
                <w:rFonts w:eastAsia="Calibri"/>
                <w:bCs/>
                <w:sz w:val="18"/>
                <w:szCs w:val="18"/>
                <w:lang w:eastAsia="ru-RU"/>
              </w:rPr>
              <w:t>1 165 686,0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071B6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1 165</w:t>
            </w:r>
            <w:r w:rsidR="0094553D">
              <w:rPr>
                <w:sz w:val="22"/>
                <w:szCs w:val="22"/>
              </w:rPr>
              <w:t> 686,0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Управления образования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63E73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eastAsia="ru-RU"/>
              </w:rPr>
            </w:pPr>
            <w:r>
              <w:rPr>
                <w:rFonts w:eastAsia="Calibri"/>
                <w:bCs/>
                <w:sz w:val="18"/>
                <w:szCs w:val="18"/>
                <w:lang w:eastAsia="ru-RU"/>
              </w:rPr>
              <w:t>2 289 995,1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94553D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2 289 995,1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культуры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63E73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eastAsia="ru-RU"/>
              </w:rPr>
            </w:pPr>
            <w:r>
              <w:rPr>
                <w:rFonts w:eastAsia="Calibri"/>
                <w:bCs/>
                <w:sz w:val="18"/>
                <w:szCs w:val="18"/>
                <w:lang w:eastAsia="ru-RU"/>
              </w:rPr>
              <w:t>365 965,8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94553D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365 965,8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val="en-US" w:eastAsia="ru-RU"/>
              </w:rPr>
            </w:pPr>
          </w:p>
          <w:p w:rsidR="009B59B7" w:rsidRPr="00B63FD3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bCs/>
                <w:sz w:val="18"/>
                <w:szCs w:val="18"/>
                <w:lang w:val="en-US" w:eastAsia="ru-RU"/>
              </w:rPr>
              <w:t>366 535</w:t>
            </w:r>
            <w:r>
              <w:rPr>
                <w:rFonts w:eastAsia="Calibri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="Calibri"/>
                <w:bCs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94553D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366 535,8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B59B7" w:rsidP="008E23B8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Контрольно-счетная палата города Югорска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B63FD3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bCs/>
                <w:sz w:val="18"/>
                <w:szCs w:val="18"/>
                <w:lang w:val="en-US" w:eastAsia="ru-RU"/>
              </w:rPr>
              <w:t>12 769</w:t>
            </w:r>
            <w:r>
              <w:rPr>
                <w:rFonts w:eastAsia="Calibri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="Calibri"/>
                <w:bCs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94553D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63E73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eastAsia="ru-RU"/>
              </w:rPr>
            </w:pPr>
            <w:r>
              <w:rPr>
                <w:rFonts w:eastAsia="Calibri"/>
                <w:bCs/>
                <w:sz w:val="18"/>
                <w:szCs w:val="18"/>
                <w:lang w:eastAsia="ru-RU"/>
              </w:rPr>
              <w:t>1 920 221,6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94553D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2 064 070,0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D178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+ 143 848,4</w:t>
            </w:r>
          </w:p>
        </w:tc>
      </w:tr>
      <w:tr w:rsidR="009B59B7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B59B7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63E73" w:rsidRDefault="009B59B7" w:rsidP="00C835A4">
            <w:pPr>
              <w:suppressAutoHyphens w:val="0"/>
              <w:spacing w:line="276" w:lineRule="auto"/>
              <w:jc w:val="right"/>
              <w:rPr>
                <w:rFonts w:eastAsia="Calibri"/>
                <w:b/>
                <w:sz w:val="18"/>
                <w:szCs w:val="18"/>
                <w:lang w:eastAsia="ru-RU"/>
              </w:rPr>
            </w:pPr>
            <w:r>
              <w:rPr>
                <w:rFonts w:eastAsia="Calibri"/>
                <w:b/>
                <w:sz w:val="18"/>
                <w:szCs w:val="18"/>
                <w:lang w:eastAsia="ru-RU"/>
              </w:rPr>
              <w:t>6 840 660,0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75784A" w:rsidRDefault="0094553D" w:rsidP="00734C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6 944 598,4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4553D" w:rsidP="00930AEF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103 938,4</w:t>
            </w:r>
          </w:p>
        </w:tc>
      </w:tr>
    </w:tbl>
    <w:p w:rsidR="00657E5B" w:rsidRPr="003D12F3" w:rsidRDefault="00DA11D6" w:rsidP="00DA11D6">
      <w:pPr>
        <w:spacing w:after="0"/>
        <w:jc w:val="both"/>
      </w:pPr>
      <w:r w:rsidRPr="003D12F3">
        <w:t xml:space="preserve">        </w:t>
      </w:r>
      <w:r w:rsidR="003D12F3" w:rsidRPr="003D12F3">
        <w:t>Объем расходов по непрограммным направлениям деятельности</w:t>
      </w:r>
      <w:r w:rsidR="003D12F3">
        <w:t xml:space="preserve"> на 202</w:t>
      </w:r>
      <w:r w:rsidR="00A94FB6">
        <w:t>5</w:t>
      </w:r>
      <w:r w:rsidR="00650DF6">
        <w:t>-202</w:t>
      </w:r>
      <w:r w:rsidR="00A94FB6">
        <w:t>7</w:t>
      </w:r>
      <w:r w:rsidR="003D12F3">
        <w:t xml:space="preserve"> год</w:t>
      </w:r>
      <w:r w:rsidR="00650DF6">
        <w:t>ы не изменился.</w:t>
      </w:r>
    </w:p>
    <w:p w:rsidR="00304932" w:rsidRDefault="00DA11D6" w:rsidP="00304932">
      <w:pPr>
        <w:spacing w:after="0"/>
        <w:ind w:firstLine="426"/>
        <w:jc w:val="both"/>
        <w:rPr>
          <w:b/>
        </w:rPr>
      </w:pPr>
      <w:r w:rsidRPr="00C041C3">
        <w:lastRenderedPageBreak/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7715AF">
        <w:rPr>
          <w:b/>
        </w:rPr>
        <w:t>5</w:t>
      </w:r>
      <w:r w:rsidRPr="00C041C3">
        <w:t xml:space="preserve"> год с учетом уточнений составил </w:t>
      </w:r>
      <w:r w:rsidR="007715AF" w:rsidRPr="007715AF">
        <w:rPr>
          <w:b/>
        </w:rPr>
        <w:t>6 942 598,4</w:t>
      </w:r>
      <w:r w:rsidR="007715AF">
        <w:t xml:space="preserve"> </w:t>
      </w:r>
      <w:r w:rsidRPr="00C041C3">
        <w:rPr>
          <w:b/>
        </w:rPr>
        <w:t>тыс.</w:t>
      </w:r>
      <w:r w:rsidR="00254BC8" w:rsidRPr="00C041C3">
        <w:rPr>
          <w:b/>
        </w:rPr>
        <w:t xml:space="preserve"> </w:t>
      </w:r>
      <w:r w:rsidR="00304932">
        <w:rPr>
          <w:b/>
        </w:rPr>
        <w:t xml:space="preserve">рублей, </w:t>
      </w:r>
      <w:r w:rsidR="00304932">
        <w:t>уточнение</w:t>
      </w:r>
      <w:r w:rsidR="00304932" w:rsidRPr="00C041C3">
        <w:t xml:space="preserve"> произведено по </w:t>
      </w:r>
      <w:r w:rsidR="007715AF">
        <w:t>3</w:t>
      </w:r>
      <w:r w:rsidR="00304932">
        <w:t>-</w:t>
      </w:r>
      <w:r w:rsidR="007715AF">
        <w:t>м</w:t>
      </w:r>
      <w:r w:rsidR="00304932" w:rsidRPr="00C041C3">
        <w:t xml:space="preserve"> муниципальным программам  на общую сумму  </w:t>
      </w:r>
      <w:r w:rsidR="00304932">
        <w:t>(+)</w:t>
      </w:r>
      <w:r w:rsidR="00650DF6">
        <w:t xml:space="preserve"> </w:t>
      </w:r>
      <w:r w:rsidR="005F2239">
        <w:t>1</w:t>
      </w:r>
      <w:r w:rsidR="007715AF">
        <w:t>03 938,4</w:t>
      </w:r>
      <w:r w:rsidR="00304932">
        <w:t xml:space="preserve"> </w:t>
      </w:r>
      <w:r w:rsidR="00304932" w:rsidRPr="00C041C3">
        <w:t xml:space="preserve"> тыс. руб</w:t>
      </w:r>
      <w:r w:rsidR="00D17864">
        <w:t>лей.</w:t>
      </w:r>
    </w:p>
    <w:p w:rsidR="00DA11D6" w:rsidRPr="00C041C3" w:rsidRDefault="00DA11D6" w:rsidP="005C0939">
      <w:pPr>
        <w:spacing w:after="0"/>
        <w:ind w:firstLine="426"/>
        <w:jc w:val="center"/>
      </w:pPr>
      <w:r w:rsidRPr="00C041C3">
        <w:t>Распределение бюджетных ассигнований на реализацию муниципальных программ на 202</w:t>
      </w:r>
      <w:r w:rsidR="009B59B7">
        <w:t>5</w:t>
      </w:r>
      <w:r w:rsidR="005C0939">
        <w:t xml:space="preserve"> год</w:t>
      </w:r>
    </w:p>
    <w:p w:rsidR="00DA11D6" w:rsidRPr="00C041C3" w:rsidRDefault="005C0939" w:rsidP="005C0939">
      <w:pPr>
        <w:spacing w:after="0"/>
        <w:jc w:val="right"/>
      </w:pPr>
      <w:r>
        <w:t xml:space="preserve">   (таблица № 3,</w:t>
      </w:r>
      <w:r w:rsidR="006A6850">
        <w:t xml:space="preserve"> </w:t>
      </w:r>
      <w:r w:rsidR="00DA11D6" w:rsidRPr="00C041C3">
        <w:t>в тыс.</w:t>
      </w:r>
      <w:r w:rsidR="00C041C3" w:rsidRPr="00C041C3">
        <w:t xml:space="preserve"> </w:t>
      </w:r>
      <w:r w:rsidR="00DA11D6" w:rsidRPr="00C041C3">
        <w:t>руб</w:t>
      </w:r>
      <w:r w:rsidR="006649F2">
        <w:t>.</w:t>
      </w:r>
      <w:r w:rsidR="00DA11D6" w:rsidRPr="00C041C3">
        <w:t>)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1417"/>
        <w:gridCol w:w="1418"/>
      </w:tblGrid>
      <w:tr w:rsidR="00F064D9" w:rsidRPr="006A6850" w:rsidTr="006A685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03" w:rsidRPr="006A6850" w:rsidRDefault="008F4703" w:rsidP="008F4703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F064D9" w:rsidRPr="006A6850" w:rsidRDefault="008F4703" w:rsidP="008F4703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8F4703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 w:rsidR="008F4703">
              <w:rPr>
                <w:sz w:val="22"/>
                <w:szCs w:val="22"/>
              </w:rPr>
              <w:t>5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2 461 837,6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2 461 837,6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930AEF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376 071,8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376 071,8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285 072,9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285 072,9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C835A4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«Развитие гражданского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102 746,6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102 746,6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C835A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«Строительство»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2 483 020,7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2 483 020,7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B238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«Пространственное развитие и 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477 051,0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1C5616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620 899,4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Default="001C5616" w:rsidP="001C5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+143 848,4</w:t>
            </w:r>
          </w:p>
          <w:p w:rsidR="001C5616" w:rsidRPr="00650DF6" w:rsidRDefault="001C5616" w:rsidP="001C561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C835A4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87 716,0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87 716,0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C835A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C835A4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416 174,5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1C5616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416 </w:t>
            </w:r>
            <w:r w:rsidR="001C5616">
              <w:rPr>
                <w:rFonts w:eastAsia="Times New Roman" w:cs="Arial"/>
                <w:sz w:val="24"/>
                <w:szCs w:val="24"/>
                <w:lang w:eastAsia="ru-RU"/>
              </w:rPr>
              <w:t>26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0C5E74" w:rsidP="00C835A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+90</w:t>
            </w:r>
            <w:bookmarkStart w:id="0" w:name="_GoBack"/>
            <w:bookmarkEnd w:id="0"/>
            <w:r w:rsidR="001C5616">
              <w:rPr>
                <w:i/>
                <w:sz w:val="24"/>
                <w:szCs w:val="24"/>
              </w:rPr>
              <w:t>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C835A4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C835A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C835A4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127 389,0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87 389,0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C835A4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-40 000,0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B238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1C5616" w:rsidP="001C5616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         </w:t>
            </w:r>
            <w:r w:rsidR="00C835A4">
              <w:rPr>
                <w:rFonts w:eastAsia="Times New Roman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1C5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B238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«Безопасность  жизнедеятельности и профилактика правонарушений»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12 702,8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12 702,8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C835A4" w:rsidRPr="006A6850" w:rsidTr="00C835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A4" w:rsidRPr="006A6850" w:rsidRDefault="00C835A4" w:rsidP="00C835A4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727,1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Pr="007F2FE3" w:rsidRDefault="00C835A4" w:rsidP="00C835A4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727,1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1C5616" w:rsidP="00C835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35A4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A6850" w:rsidRDefault="00C835A4" w:rsidP="00B238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5A4" w:rsidRDefault="00C835A4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6 838 660,0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C835A4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6 942 598,4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A4" w:rsidRPr="00650DF6" w:rsidRDefault="00C835A4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+103 938,4</w:t>
            </w:r>
          </w:p>
        </w:tc>
      </w:tr>
    </w:tbl>
    <w:p w:rsidR="00B6300D" w:rsidRDefault="00B6300D" w:rsidP="005C0939">
      <w:pPr>
        <w:spacing w:after="0" w:line="240" w:lineRule="auto"/>
        <w:jc w:val="both"/>
      </w:pPr>
    </w:p>
    <w:p w:rsidR="00163B0D" w:rsidRPr="00F31C19" w:rsidRDefault="00B6300D" w:rsidP="00CA0228">
      <w:pPr>
        <w:spacing w:after="0"/>
        <w:jc w:val="both"/>
      </w:pPr>
      <w:r>
        <w:t xml:space="preserve">           </w:t>
      </w:r>
      <w:r w:rsidR="005C0939">
        <w:t xml:space="preserve"> </w:t>
      </w:r>
      <w:proofErr w:type="gramStart"/>
      <w:r w:rsidR="00DA11D6" w:rsidRPr="00B02199">
        <w:t>Основное увеличение расходов отмечается по муниципальн</w:t>
      </w:r>
      <w:r w:rsidR="00873E86">
        <w:t>ым</w:t>
      </w:r>
      <w:r w:rsidR="00DA11D6" w:rsidRPr="00B02199">
        <w:t xml:space="preserve">  программ</w:t>
      </w:r>
      <w:r w:rsidR="001C5616">
        <w:t>е</w:t>
      </w:r>
      <w:r w:rsidR="00D27623" w:rsidRPr="00B02199">
        <w:t xml:space="preserve"> </w:t>
      </w:r>
      <w:r w:rsidR="001C5616" w:rsidRPr="001C5616">
        <w:rPr>
          <w:lang w:eastAsia="ru-RU"/>
        </w:rPr>
        <w:t>«Пространственное развитие и формирование комфортной городской среды»</w:t>
      </w:r>
      <w:r w:rsidR="00AB65C3" w:rsidRPr="00873E86">
        <w:rPr>
          <w:sz w:val="24"/>
          <w:szCs w:val="24"/>
        </w:rPr>
        <w:t xml:space="preserve"> </w:t>
      </w:r>
      <w:r w:rsidR="00AB3B84" w:rsidRPr="00873E86">
        <w:rPr>
          <w:sz w:val="24"/>
          <w:szCs w:val="24"/>
        </w:rPr>
        <w:t>(</w:t>
      </w:r>
      <w:r w:rsidR="00AB65C3" w:rsidRPr="00873E86">
        <w:rPr>
          <w:sz w:val="24"/>
          <w:szCs w:val="24"/>
        </w:rPr>
        <w:t>+</w:t>
      </w:r>
      <w:r w:rsidR="00AB3B84" w:rsidRPr="00873E86">
        <w:rPr>
          <w:sz w:val="24"/>
          <w:szCs w:val="24"/>
        </w:rPr>
        <w:t>)</w:t>
      </w:r>
      <w:r w:rsidR="00803376" w:rsidRPr="00B02199">
        <w:t xml:space="preserve"> </w:t>
      </w:r>
      <w:r w:rsidR="001C5616">
        <w:t>143 848,4</w:t>
      </w:r>
      <w:r w:rsidR="00AB65C3" w:rsidRPr="00B02199">
        <w:t xml:space="preserve">  тыс.</w:t>
      </w:r>
      <w:r w:rsidR="00B02199" w:rsidRPr="00B02199">
        <w:t xml:space="preserve"> </w:t>
      </w:r>
      <w:r w:rsidR="00AB65C3" w:rsidRPr="00B02199">
        <w:t>руб</w:t>
      </w:r>
      <w:r w:rsidR="00E67B90">
        <w:t xml:space="preserve">лей </w:t>
      </w:r>
      <w:r w:rsidR="001C5616">
        <w:t xml:space="preserve">– </w:t>
      </w:r>
      <w:r w:rsidR="001C5616" w:rsidRPr="00F31C19">
        <w:t>увеличение ассигнований за счет средств местного бюджета на реализацию проекта «Благоустройство центрального городского сквера «Северное сияние» по улице Ленина в связи с увеличением сметной стоимости проекта.</w:t>
      </w:r>
      <w:proofErr w:type="gramEnd"/>
    </w:p>
    <w:p w:rsidR="006D19C0" w:rsidRDefault="006D19C0" w:rsidP="00CA0228">
      <w:pPr>
        <w:spacing w:after="0"/>
        <w:ind w:firstLine="709"/>
        <w:jc w:val="both"/>
      </w:pPr>
      <w:r>
        <w:t>Увеличен о</w:t>
      </w:r>
      <w:r w:rsidRPr="001D0D0E">
        <w:t xml:space="preserve">бъем бюджетных ассигнований муниципального дорожного фонда города Югорска </w:t>
      </w:r>
      <w:r>
        <w:t xml:space="preserve">в 2025 году </w:t>
      </w:r>
      <w:r w:rsidRPr="001D0D0E">
        <w:t xml:space="preserve"> на </w:t>
      </w:r>
      <w:r>
        <w:t>1 153,2</w:t>
      </w:r>
      <w:r w:rsidRPr="001D0D0E">
        <w:t xml:space="preserve"> тыс. рублей в связи с уточнением суммы </w:t>
      </w:r>
      <w:r>
        <w:t xml:space="preserve">неиспользованных остатков средств на 01.01.2025,  </w:t>
      </w:r>
      <w:r w:rsidRPr="005E6ED2">
        <w:t>увеличением плановых назначений платы в счет возмещения вреда, причиняемого автомоби</w:t>
      </w:r>
      <w:r>
        <w:t xml:space="preserve">льным дорогам  местного значения тяжеловесными </w:t>
      </w:r>
      <w:r w:rsidRPr="006D19C0">
        <w:t xml:space="preserve"> </w:t>
      </w:r>
      <w:r w:rsidRPr="005E6ED2">
        <w:t>транспортными средствами</w:t>
      </w:r>
      <w:r>
        <w:t>.</w:t>
      </w:r>
    </w:p>
    <w:p w:rsidR="002D3E13" w:rsidRDefault="00B6300D" w:rsidP="00CA0228">
      <w:pPr>
        <w:spacing w:after="0"/>
        <w:ind w:firstLine="426"/>
        <w:jc w:val="both"/>
      </w:pPr>
      <w:r>
        <w:t xml:space="preserve">    Общие параметры </w:t>
      </w:r>
      <w:r w:rsidR="002D3E13" w:rsidRPr="00D730D5">
        <w:t xml:space="preserve"> городского бюджета </w:t>
      </w:r>
      <w:r w:rsidR="001C5616">
        <w:t xml:space="preserve"> по доходам и расходам </w:t>
      </w:r>
      <w:r w:rsidR="002D3E13" w:rsidRPr="00D730D5">
        <w:t xml:space="preserve"> </w:t>
      </w:r>
      <w:r>
        <w:rPr>
          <w:b/>
        </w:rPr>
        <w:t>на 202</w:t>
      </w:r>
      <w:r w:rsidR="001C5616">
        <w:rPr>
          <w:b/>
        </w:rPr>
        <w:t>6</w:t>
      </w:r>
      <w:r>
        <w:rPr>
          <w:b/>
        </w:rPr>
        <w:t xml:space="preserve"> </w:t>
      </w:r>
      <w:r w:rsidR="00415C62">
        <w:rPr>
          <w:b/>
        </w:rPr>
        <w:t xml:space="preserve"> и </w:t>
      </w:r>
      <w:r w:rsidR="002D3E13" w:rsidRPr="002D3E13">
        <w:t xml:space="preserve"> </w:t>
      </w:r>
      <w:r w:rsidRPr="00B6300D">
        <w:rPr>
          <w:b/>
        </w:rPr>
        <w:t>на</w:t>
      </w:r>
      <w:r w:rsidR="002D3E13" w:rsidRPr="00B6300D">
        <w:rPr>
          <w:b/>
        </w:rPr>
        <w:t xml:space="preserve"> </w:t>
      </w:r>
      <w:r w:rsidR="002D3E13" w:rsidRPr="002D3E13">
        <w:rPr>
          <w:b/>
        </w:rPr>
        <w:t xml:space="preserve"> 202</w:t>
      </w:r>
      <w:r w:rsidR="001C5616">
        <w:rPr>
          <w:b/>
        </w:rPr>
        <w:t>7</w:t>
      </w:r>
      <w:r w:rsidR="002D3E13" w:rsidRPr="002D3E13">
        <w:rPr>
          <w:b/>
        </w:rPr>
        <w:t xml:space="preserve"> год</w:t>
      </w:r>
      <w:r>
        <w:rPr>
          <w:b/>
        </w:rPr>
        <w:t>ы</w:t>
      </w:r>
      <w:r w:rsidR="002D3E13" w:rsidRPr="00D730D5">
        <w:t xml:space="preserve"> </w:t>
      </w:r>
      <w:r w:rsidR="002D3E13">
        <w:t xml:space="preserve"> </w:t>
      </w:r>
      <w:r w:rsidR="004B1BA8">
        <w:t>остались на прежнем уровне</w:t>
      </w:r>
      <w:r w:rsidR="00A10BAA">
        <w:t xml:space="preserve">. </w:t>
      </w:r>
    </w:p>
    <w:p w:rsidR="005D02BB" w:rsidRDefault="00744733" w:rsidP="00CA0228">
      <w:pPr>
        <w:spacing w:after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proofErr w:type="spellStart"/>
      <w:r w:rsidR="00DA11D6" w:rsidRPr="00B10E64">
        <w:rPr>
          <w:color w:val="000000"/>
          <w:lang w:val="de-DE" w:eastAsia="ru-RU"/>
        </w:rPr>
        <w:t>ерхн</w:t>
      </w:r>
      <w:r w:rsidR="00B10E64" w:rsidRPr="00B10E64">
        <w:rPr>
          <w:color w:val="000000"/>
          <w:lang w:eastAsia="ru-RU"/>
        </w:rPr>
        <w:t>ий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предел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муниципального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r w:rsidR="007F3E8E">
        <w:rPr>
          <w:color w:val="000000"/>
          <w:lang w:eastAsia="ru-RU"/>
        </w:rPr>
        <w:t>внутреннего</w:t>
      </w:r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долга</w:t>
      </w:r>
      <w:proofErr w:type="spellEnd"/>
      <w:r w:rsidR="00B10E64" w:rsidRPr="00B10E64">
        <w:rPr>
          <w:color w:val="000000"/>
          <w:lang w:eastAsia="ru-RU"/>
        </w:rPr>
        <w:t xml:space="preserve"> города Югорска </w:t>
      </w:r>
      <w:r w:rsidR="007F3E8E">
        <w:rPr>
          <w:color w:val="000000"/>
          <w:lang w:eastAsia="ru-RU"/>
        </w:rPr>
        <w:t>составит</w:t>
      </w:r>
      <w:r w:rsidR="00B10E64" w:rsidRPr="00B10E64">
        <w:rPr>
          <w:color w:val="000000"/>
          <w:lang w:eastAsia="ru-RU"/>
        </w:rPr>
        <w:t>:</w:t>
      </w:r>
      <w:r w:rsidR="00F623D0" w:rsidRPr="00B10E64">
        <w:rPr>
          <w:color w:val="000000"/>
          <w:lang w:eastAsia="ru-RU"/>
        </w:rPr>
        <w:t xml:space="preserve">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_Hlk119522281"/>
      <w:r w:rsidRPr="001D0D0E">
        <w:rPr>
          <w:rFonts w:ascii="PT Astra Serif" w:hAnsi="PT Astra Serif"/>
          <w:sz w:val="26"/>
          <w:szCs w:val="26"/>
        </w:rPr>
        <w:t>- на 01.01.202</w:t>
      </w:r>
      <w:r w:rsidR="006D19C0">
        <w:rPr>
          <w:rFonts w:ascii="PT Astra Serif" w:hAnsi="PT Astra Serif"/>
          <w:sz w:val="26"/>
          <w:szCs w:val="26"/>
        </w:rPr>
        <w:t>6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6D19C0">
        <w:rPr>
          <w:rFonts w:ascii="PT Astra Serif" w:hAnsi="PT Astra Serif"/>
          <w:sz w:val="26"/>
          <w:szCs w:val="26"/>
        </w:rPr>
        <w:t>435 666,6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6D19C0">
        <w:rPr>
          <w:rFonts w:ascii="PT Astra Serif" w:hAnsi="PT Astra Serif"/>
          <w:sz w:val="26"/>
          <w:szCs w:val="26"/>
        </w:rPr>
        <w:t>7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6D19C0">
        <w:rPr>
          <w:rFonts w:ascii="PT Astra Serif" w:hAnsi="PT Astra Serif"/>
          <w:sz w:val="26"/>
          <w:szCs w:val="26"/>
        </w:rPr>
        <w:t>510 533,2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6D19C0">
        <w:rPr>
          <w:rFonts w:ascii="PT Astra Serif" w:hAnsi="PT Astra Serif"/>
          <w:sz w:val="26"/>
          <w:szCs w:val="26"/>
        </w:rPr>
        <w:t>8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6D19C0">
        <w:rPr>
          <w:rFonts w:ascii="PT Astra Serif" w:hAnsi="PT Astra Serif"/>
          <w:sz w:val="26"/>
          <w:szCs w:val="26"/>
        </w:rPr>
        <w:t>588 500,0</w:t>
      </w:r>
      <w:r w:rsidRPr="001D0D0E">
        <w:rPr>
          <w:rFonts w:ascii="PT Astra Serif" w:hAnsi="PT Astra Serif"/>
          <w:sz w:val="26"/>
          <w:szCs w:val="26"/>
        </w:rPr>
        <w:t xml:space="preserve"> тыс. рублей.</w:t>
      </w:r>
    </w:p>
    <w:bookmarkEnd w:id="1"/>
    <w:p w:rsidR="00744733" w:rsidRPr="00F618FA" w:rsidRDefault="00F623D0" w:rsidP="00F618FA">
      <w:pPr>
        <w:spacing w:after="0"/>
        <w:ind w:firstLine="567"/>
        <w:jc w:val="both"/>
      </w:pPr>
      <w:r w:rsidRPr="00B10E64">
        <w:t>Требования ст. 111 Бюджетного кодекса РФ о предельно-допустимом объеме расходов на обслуживание муниципального долга соблюдены.</w:t>
      </w:r>
      <w:r w:rsidRPr="00CE4F0E">
        <w:t xml:space="preserve"> </w:t>
      </w:r>
    </w:p>
    <w:p w:rsidR="00DA11D6" w:rsidRPr="00D42E9D" w:rsidRDefault="00B6300D" w:rsidP="00254BC8">
      <w:pPr>
        <w:spacing w:after="0"/>
        <w:ind w:firstLine="567"/>
        <w:jc w:val="both"/>
        <w:rPr>
          <w:color w:val="FF0000"/>
          <w:lang w:eastAsia="ru-RU"/>
        </w:rPr>
      </w:pPr>
      <w:r>
        <w:t>Кроме того, учтена</w:t>
      </w:r>
      <w:r w:rsidR="00DA11D6" w:rsidRPr="005537CB">
        <w:t xml:space="preserve"> корректировка бюджетных ассигнований </w:t>
      </w:r>
      <w:r>
        <w:t xml:space="preserve"> на 202</w:t>
      </w:r>
      <w:r w:rsidR="006D19C0">
        <w:t>5-2027</w:t>
      </w:r>
      <w:r>
        <w:t xml:space="preserve"> годы, произведенная </w:t>
      </w:r>
      <w:r w:rsidR="00DA11D6" w:rsidRPr="005537CB">
        <w:t xml:space="preserve">в </w:t>
      </w:r>
      <w:r w:rsidR="00DA11D6" w:rsidRPr="0054782D">
        <w:t>результате:</w:t>
      </w:r>
    </w:p>
    <w:p w:rsidR="00DA11D6" w:rsidRPr="003C4DC4" w:rsidRDefault="00DA11D6" w:rsidP="005537CB">
      <w:pPr>
        <w:spacing w:after="0"/>
        <w:ind w:firstLine="426"/>
        <w:jc w:val="both"/>
      </w:pPr>
      <w:r w:rsidRPr="003C4DC4">
        <w:lastRenderedPageBreak/>
        <w:t xml:space="preserve">- внутреннего перемещения бюджетных ассигнований по кодам бюджетной классификации расходов бюджетов в пределах </w:t>
      </w:r>
      <w:r w:rsidR="005537CB" w:rsidRPr="003C4DC4">
        <w:t xml:space="preserve">общего </w:t>
      </w:r>
      <w:proofErr w:type="gramStart"/>
      <w:r w:rsidRPr="003C4DC4">
        <w:t>объема бюджетных ассигнований главных распорядителей средств бюджета города Югорска</w:t>
      </w:r>
      <w:proofErr w:type="gramEnd"/>
      <w:r w:rsidRPr="003C4DC4">
        <w:t xml:space="preserve"> по их обращениям для обеспечения текущей деятельности;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в связи с уточнением кодов бюджетной классификации расходов бюджета без изменения целевого направления средств;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между главными распорядителями средств бюджета города Югорска в пределах предусмотренного объема бюджетных ассигнований;</w:t>
      </w:r>
    </w:p>
    <w:p w:rsidR="00153454" w:rsidRPr="003C4DC4" w:rsidRDefault="00153454" w:rsidP="005537CB">
      <w:pPr>
        <w:spacing w:after="0"/>
        <w:ind w:firstLine="426"/>
        <w:jc w:val="both"/>
      </w:pPr>
      <w:r w:rsidRPr="003C4DC4">
        <w:t>- перераспределения бюджетных ассигнований между  мероприятиями муниципальных программ города Югорска;</w:t>
      </w:r>
    </w:p>
    <w:p w:rsidR="009D44C3" w:rsidRDefault="00DA11D6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 xml:space="preserve">перемещения по другим основаниям в соответствии с действующим бюджетным законодательством.     </w:t>
      </w:r>
    </w:p>
    <w:p w:rsidR="00812C91" w:rsidRDefault="009D44C3" w:rsidP="00B51096">
      <w:pPr>
        <w:pStyle w:val="a5"/>
        <w:spacing w:line="276" w:lineRule="auto"/>
        <w:ind w:firstLine="567"/>
        <w:jc w:val="both"/>
        <w:rPr>
          <w:rFonts w:ascii="PT Astra Serif" w:hAnsi="PT Astra Serif"/>
        </w:rPr>
      </w:pPr>
      <w:r w:rsidRPr="00CA0228">
        <w:rPr>
          <w:rFonts w:ascii="PT Astra Serif" w:hAnsi="PT Astra Serif"/>
        </w:rPr>
        <w:t>Дефицит бюджета города на 202</w:t>
      </w:r>
      <w:r w:rsidR="006D19C0" w:rsidRPr="00CA0228">
        <w:rPr>
          <w:rFonts w:ascii="PT Astra Serif" w:hAnsi="PT Astra Serif"/>
        </w:rPr>
        <w:t>5</w:t>
      </w:r>
      <w:r w:rsidRPr="00CA0228">
        <w:rPr>
          <w:rFonts w:ascii="PT Astra Serif" w:hAnsi="PT Astra Serif"/>
        </w:rPr>
        <w:t xml:space="preserve"> год </w:t>
      </w:r>
      <w:r w:rsidR="006D19C0" w:rsidRPr="00CA0228">
        <w:rPr>
          <w:rFonts w:ascii="PT Astra Serif" w:hAnsi="PT Astra Serif"/>
        </w:rPr>
        <w:t xml:space="preserve"> составил 234 176,5</w:t>
      </w:r>
      <w:r w:rsidR="003447CB" w:rsidRPr="00CA0228">
        <w:rPr>
          <w:rFonts w:ascii="PT Astra Serif" w:hAnsi="PT Astra Serif"/>
        </w:rPr>
        <w:t xml:space="preserve"> тыс. рублей. </w:t>
      </w:r>
      <w:r w:rsidR="00B51096" w:rsidRPr="00CA0228">
        <w:rPr>
          <w:rFonts w:ascii="PT Astra Serif" w:hAnsi="PT Astra Serif"/>
        </w:rPr>
        <w:t>Дефицит</w:t>
      </w:r>
      <w:r w:rsidR="00B51096" w:rsidRPr="00CA0228">
        <w:rPr>
          <w:rFonts w:ascii="PT Astra Serif" w:hAnsi="PT Astra Serif"/>
          <w:b/>
          <w:lang w:eastAsia="ru-RU"/>
        </w:rPr>
        <w:t xml:space="preserve"> </w:t>
      </w:r>
      <w:r w:rsidR="003447CB" w:rsidRPr="00817187">
        <w:rPr>
          <w:rFonts w:ascii="PT Astra Serif" w:hAnsi="PT Astra Serif"/>
          <w:lang w:eastAsia="ru-RU"/>
        </w:rPr>
        <w:t>бюджета</w:t>
      </w:r>
      <w:r w:rsidR="003447CB" w:rsidRPr="00CA0228">
        <w:rPr>
          <w:rFonts w:ascii="PT Astra Serif" w:hAnsi="PT Astra Serif"/>
          <w:b/>
          <w:lang w:eastAsia="ru-RU"/>
        </w:rPr>
        <w:t xml:space="preserve"> </w:t>
      </w:r>
      <w:r w:rsidR="003447CB" w:rsidRPr="00CA0228">
        <w:rPr>
          <w:rFonts w:ascii="PT Astra Serif" w:hAnsi="PT Astra Serif"/>
        </w:rPr>
        <w:t xml:space="preserve">увеличился на 59 980,6 </w:t>
      </w:r>
      <w:proofErr w:type="spellStart"/>
      <w:r w:rsidR="003447CB" w:rsidRPr="00CA0228">
        <w:rPr>
          <w:rFonts w:ascii="PT Astra Serif" w:hAnsi="PT Astra Serif"/>
        </w:rPr>
        <w:t>тыс</w:t>
      </w:r>
      <w:proofErr w:type="gramStart"/>
      <w:r w:rsidR="003447CB" w:rsidRPr="00CA0228">
        <w:rPr>
          <w:rFonts w:ascii="PT Astra Serif" w:hAnsi="PT Astra Serif"/>
        </w:rPr>
        <w:t>.р</w:t>
      </w:r>
      <w:proofErr w:type="gramEnd"/>
      <w:r w:rsidR="003447CB" w:rsidRPr="00CA0228">
        <w:rPr>
          <w:rFonts w:ascii="PT Astra Serif" w:hAnsi="PT Astra Serif"/>
        </w:rPr>
        <w:t>ублей</w:t>
      </w:r>
      <w:proofErr w:type="spellEnd"/>
      <w:r w:rsidR="00812C91">
        <w:rPr>
          <w:rFonts w:ascii="PT Astra Serif" w:hAnsi="PT Astra Serif"/>
        </w:rPr>
        <w:t>.</w:t>
      </w:r>
    </w:p>
    <w:p w:rsidR="00812C91" w:rsidRPr="00CA0228" w:rsidRDefault="00812C91" w:rsidP="00B51096">
      <w:pPr>
        <w:pStyle w:val="a5"/>
        <w:spacing w:line="276" w:lineRule="auto"/>
        <w:ind w:firstLine="567"/>
        <w:jc w:val="both"/>
        <w:rPr>
          <w:rFonts w:ascii="PT Astra Serif" w:hAnsi="PT Astra Serif"/>
          <w:b/>
          <w:i/>
          <w:lang w:eastAsia="ru-RU"/>
        </w:rPr>
      </w:pP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Размер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дефицита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бюджета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на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год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не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превышает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ограничение</w:t>
      </w:r>
      <w:proofErr w:type="spellEnd"/>
      <w:r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предусмотренное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п.3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ст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>. 92.1 БК</w:t>
      </w:r>
      <w:r>
        <w:rPr>
          <w:rFonts w:ascii="PT Astra Serif" w:hAnsi="PT Astra Serif"/>
          <w:sz w:val="24"/>
          <w:szCs w:val="24"/>
          <w:lang w:val="de-DE" w:eastAsia="ru-RU"/>
        </w:rPr>
        <w:t xml:space="preserve"> РФ</w:t>
      </w:r>
      <w:r>
        <w:rPr>
          <w:rFonts w:ascii="PT Astra Serif" w:hAnsi="PT Astra Serif"/>
          <w:sz w:val="24"/>
          <w:szCs w:val="24"/>
          <w:lang w:eastAsia="ru-RU"/>
        </w:rPr>
        <w:t xml:space="preserve"> (на 2025 год   расчетный предельный объем дефицита бюджета  (ограничение до 10%) установлен в размере 9,76% (179 848,6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тыс.рублей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 xml:space="preserve">) + изменение остатков ( 53 325,8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тыс.рублей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 xml:space="preserve">) + средства от продажи акций (1 002,0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тыс.рублей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>).</w:t>
      </w:r>
    </w:p>
    <w:p w:rsidR="0016503B" w:rsidRDefault="0016503B" w:rsidP="0016503B">
      <w:pPr>
        <w:spacing w:after="0"/>
        <w:ind w:firstLine="426"/>
        <w:jc w:val="both"/>
      </w:pPr>
      <w:r>
        <w:t>Объем расходов на обслуживание муниципального вну</w:t>
      </w:r>
      <w:r w:rsidR="006D19C0">
        <w:t xml:space="preserve">треннего долга города Югорска уменьшился на 40 000,0 </w:t>
      </w:r>
      <w:proofErr w:type="spellStart"/>
      <w:r w:rsidR="006D19C0">
        <w:t>тыс</w:t>
      </w:r>
      <w:proofErr w:type="gramStart"/>
      <w:r w:rsidR="006D19C0">
        <w:t>.р</w:t>
      </w:r>
      <w:proofErr w:type="gramEnd"/>
      <w:r w:rsidR="006D19C0">
        <w:t>уб</w:t>
      </w:r>
      <w:r w:rsidR="00CA0228">
        <w:t>лей</w:t>
      </w:r>
      <w:proofErr w:type="spellEnd"/>
      <w:r w:rsidR="006D19C0">
        <w:t xml:space="preserve"> и составил 4 000,0</w:t>
      </w:r>
      <w:r w:rsidR="00F95C5B">
        <w:t xml:space="preserve"> </w:t>
      </w:r>
      <w:proofErr w:type="spellStart"/>
      <w:r w:rsidR="006D19C0">
        <w:t>тыс.руб</w:t>
      </w:r>
      <w:r w:rsidR="009F0426">
        <w:t>лей</w:t>
      </w:r>
      <w:proofErr w:type="spellEnd"/>
      <w:r w:rsidR="006D19C0">
        <w:t>.</w:t>
      </w:r>
    </w:p>
    <w:p w:rsidR="0016503B" w:rsidRDefault="0016503B" w:rsidP="002925F8">
      <w:pPr>
        <w:spacing w:after="0"/>
        <w:ind w:firstLine="426"/>
        <w:jc w:val="both"/>
      </w:pPr>
      <w:r w:rsidRPr="00D03A62">
        <w:t>Источники финансирования дефицита бюджета  соответствуют ст.</w:t>
      </w:r>
      <w:r>
        <w:t xml:space="preserve"> </w:t>
      </w:r>
      <w:r w:rsidRPr="00D03A62">
        <w:t>96 Бюджет</w:t>
      </w:r>
      <w:r>
        <w:t xml:space="preserve">ного кодекса РФ и представлены </w:t>
      </w:r>
      <w:r w:rsidR="003447CB">
        <w:t xml:space="preserve">в проекте </w:t>
      </w:r>
      <w:r w:rsidRPr="005537CB">
        <w:t>на 202</w:t>
      </w:r>
      <w:r w:rsidR="00605929">
        <w:t>5</w:t>
      </w:r>
      <w:r w:rsidRPr="005537CB">
        <w:t xml:space="preserve"> год  </w:t>
      </w:r>
      <w:r w:rsidRPr="001A6F45">
        <w:t xml:space="preserve">кредитами кредитных организаций, </w:t>
      </w:r>
      <w:r w:rsidRPr="005537CB">
        <w:t>бюджетными кредитами, остатками средств на счетах по учету средств бюджетов</w:t>
      </w:r>
      <w:r>
        <w:t>, иными источниками внутреннего финансирования дефицитов  бюджета.</w:t>
      </w:r>
    </w:p>
    <w:p w:rsidR="00B51096" w:rsidRPr="00B51096" w:rsidRDefault="00B51096" w:rsidP="00B51096">
      <w:pPr>
        <w:ind w:firstLine="567"/>
        <w:jc w:val="both"/>
        <w:rPr>
          <w:b/>
          <w:lang w:eastAsia="ru-RU"/>
        </w:rPr>
      </w:pPr>
      <w:r w:rsidRPr="00EB4FAD">
        <w:rPr>
          <w:lang w:eastAsia="ru-RU"/>
        </w:rPr>
        <w:t xml:space="preserve">Вместе с тем, нельзя не отметить, что </w:t>
      </w:r>
      <w:r w:rsidRPr="004403CC">
        <w:rPr>
          <w:b/>
          <w:lang w:eastAsia="ru-RU"/>
        </w:rPr>
        <w:t>долговая нагрузка бюджета</w:t>
      </w:r>
      <w:r>
        <w:rPr>
          <w:b/>
          <w:lang w:eastAsia="ru-RU"/>
        </w:rPr>
        <w:t xml:space="preserve"> города Югорска</w:t>
      </w:r>
      <w:r w:rsidR="00D86B30">
        <w:rPr>
          <w:b/>
          <w:lang w:eastAsia="ru-RU"/>
        </w:rPr>
        <w:t xml:space="preserve"> остается</w:t>
      </w:r>
      <w:r>
        <w:rPr>
          <w:b/>
          <w:lang w:eastAsia="ru-RU"/>
        </w:rPr>
        <w:t xml:space="preserve"> </w:t>
      </w:r>
      <w:r w:rsidRPr="004403CC">
        <w:rPr>
          <w:b/>
          <w:lang w:eastAsia="ru-RU"/>
        </w:rPr>
        <w:t>высокой</w:t>
      </w:r>
      <w:r w:rsidR="009F0426">
        <w:rPr>
          <w:b/>
          <w:lang w:eastAsia="ru-RU"/>
        </w:rPr>
        <w:t>,</w:t>
      </w:r>
      <w:r w:rsidRPr="004403CC">
        <w:rPr>
          <w:b/>
          <w:lang w:eastAsia="ru-RU"/>
        </w:rPr>
        <w:t xml:space="preserve"> </w:t>
      </w:r>
      <w:r>
        <w:rPr>
          <w:b/>
          <w:lang w:eastAsia="ru-RU"/>
        </w:rPr>
        <w:t>чт</w:t>
      </w:r>
      <w:r w:rsidRPr="004403CC">
        <w:rPr>
          <w:b/>
          <w:lang w:eastAsia="ru-RU"/>
        </w:rPr>
        <w:t xml:space="preserve">о не может не отразиться на исполнении </w:t>
      </w:r>
      <w:r>
        <w:rPr>
          <w:b/>
          <w:lang w:eastAsia="ru-RU"/>
        </w:rPr>
        <w:t xml:space="preserve"> запланированных </w:t>
      </w:r>
      <w:r w:rsidRPr="004403CC">
        <w:rPr>
          <w:b/>
          <w:lang w:eastAsia="ru-RU"/>
        </w:rPr>
        <w:t>расходных обязательств</w:t>
      </w:r>
      <w:r>
        <w:rPr>
          <w:b/>
          <w:lang w:eastAsia="ru-RU"/>
        </w:rPr>
        <w:t xml:space="preserve"> в</w:t>
      </w:r>
      <w:r w:rsidRPr="004403CC">
        <w:rPr>
          <w:b/>
          <w:lang w:eastAsia="ru-RU"/>
        </w:rPr>
        <w:t xml:space="preserve"> 202</w:t>
      </w:r>
      <w:r>
        <w:rPr>
          <w:b/>
          <w:lang w:eastAsia="ru-RU"/>
        </w:rPr>
        <w:t xml:space="preserve">5 </w:t>
      </w:r>
      <w:r w:rsidRPr="004403CC">
        <w:rPr>
          <w:b/>
          <w:lang w:eastAsia="ru-RU"/>
        </w:rPr>
        <w:t>год</w:t>
      </w:r>
      <w:r>
        <w:rPr>
          <w:b/>
          <w:lang w:eastAsia="ru-RU"/>
        </w:rPr>
        <w:t>у</w:t>
      </w:r>
      <w:r w:rsidR="00D86B30">
        <w:rPr>
          <w:b/>
          <w:lang w:eastAsia="ru-RU"/>
        </w:rPr>
        <w:t>, кроме этого увеличение долговой нагрузки в текущем финансовом г</w:t>
      </w:r>
      <w:r w:rsidR="003447CB">
        <w:rPr>
          <w:b/>
          <w:lang w:eastAsia="ru-RU"/>
        </w:rPr>
        <w:t>оду  повлияет на исполнение</w:t>
      </w:r>
      <w:r w:rsidR="00D86B30">
        <w:rPr>
          <w:b/>
          <w:lang w:eastAsia="ru-RU"/>
        </w:rPr>
        <w:t xml:space="preserve"> запланированных расходных обязательств последующего планового периода 2026-2027 годов. </w:t>
      </w:r>
    </w:p>
    <w:p w:rsidR="00DA11D6" w:rsidRPr="003C4DC4" w:rsidRDefault="00DA11D6" w:rsidP="007C7D64">
      <w:pPr>
        <w:spacing w:after="0"/>
        <w:jc w:val="both"/>
      </w:pPr>
      <w:r w:rsidRPr="003C4DC4">
        <w:t xml:space="preserve">        </w:t>
      </w:r>
      <w:r w:rsidRPr="003C4DC4">
        <w:rPr>
          <w:rFonts w:eastAsia="Calibri"/>
        </w:rPr>
        <w:t>В связи с изменением параметров бюджета города Югорска по доходам,</w:t>
      </w:r>
      <w:r w:rsidRPr="003C4DC4">
        <w:t xml:space="preserve"> расходам</w:t>
      </w:r>
      <w:r w:rsidR="00254BC8" w:rsidRPr="003C4DC4">
        <w:t xml:space="preserve"> и дефициту </w:t>
      </w:r>
      <w:r w:rsidRPr="003C4DC4">
        <w:t>бюджета</w:t>
      </w:r>
      <w:r w:rsidR="007E39EB" w:rsidRPr="003C4DC4">
        <w:t xml:space="preserve"> </w:t>
      </w:r>
      <w:r w:rsidRPr="003C4DC4">
        <w:t xml:space="preserve">внесены </w:t>
      </w:r>
      <w:r w:rsidR="00254BC8" w:rsidRPr="003C4DC4">
        <w:t xml:space="preserve">поправки </w:t>
      </w:r>
      <w:r w:rsidRPr="003C4DC4">
        <w:t>в текстовую часть решения о бюджете города Югорска</w:t>
      </w:r>
      <w:r w:rsidR="002925F8">
        <w:t xml:space="preserve"> в пункты 1,</w:t>
      </w:r>
      <w:r w:rsidR="003C4DC4">
        <w:t>3,</w:t>
      </w:r>
      <w:r w:rsidR="00605929">
        <w:t>4,</w:t>
      </w:r>
      <w:r w:rsidR="003C4DC4">
        <w:t>12,14,15</w:t>
      </w:r>
      <w:r w:rsidR="00CE4C67">
        <w:t>. П</w:t>
      </w:r>
      <w:r w:rsidRPr="003C4DC4">
        <w:t xml:space="preserve">риложения </w:t>
      </w:r>
      <w:r w:rsidR="007C7D64" w:rsidRPr="003C4DC4">
        <w:t xml:space="preserve">к нему </w:t>
      </w:r>
      <w:r w:rsidR="00254BC8" w:rsidRPr="003C4DC4">
        <w:t>№</w:t>
      </w:r>
      <w:r w:rsidRPr="003C4DC4">
        <w:t xml:space="preserve"> </w:t>
      </w:r>
      <w:r w:rsidR="00254BC8" w:rsidRPr="003C4DC4">
        <w:t>1</w:t>
      </w:r>
      <w:r w:rsidR="002925F8">
        <w:t>, 3</w:t>
      </w:r>
      <w:r w:rsidR="00A27A92" w:rsidRPr="003C4DC4">
        <w:t>-</w:t>
      </w:r>
      <w:r w:rsidR="00254BC8" w:rsidRPr="003C4DC4">
        <w:t>1</w:t>
      </w:r>
      <w:r w:rsidR="00CE4C67">
        <w:t>5 изложены в новой редакции (приложения 1-14)</w:t>
      </w:r>
      <w:r w:rsidRPr="003C4DC4">
        <w:t xml:space="preserve">. </w:t>
      </w:r>
    </w:p>
    <w:p w:rsidR="00653CEE" w:rsidRDefault="00653CEE" w:rsidP="00653CEE">
      <w:pPr>
        <w:pStyle w:val="a5"/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653CEE" w:rsidRDefault="00155D78" w:rsidP="00DA11D6">
      <w:pPr>
        <w:spacing w:after="0"/>
      </w:pPr>
      <w:r w:rsidRPr="00254BC8">
        <w:t>Экспертиза  направлена в Думу города Югорска.</w:t>
      </w:r>
    </w:p>
    <w:p w:rsidR="008D4E41" w:rsidRDefault="008D4E41" w:rsidP="00DA11D6">
      <w:pPr>
        <w:spacing w:after="0"/>
      </w:pPr>
    </w:p>
    <w:p w:rsidR="006A6850" w:rsidRDefault="00350DD2" w:rsidP="00DA11D6">
      <w:pPr>
        <w:spacing w:after="0"/>
      </w:pPr>
      <w:r>
        <w:t>П</w:t>
      </w:r>
      <w:r w:rsidR="00B4481D" w:rsidRPr="00254BC8">
        <w:t>редседател</w:t>
      </w:r>
      <w:r>
        <w:t>ь</w:t>
      </w:r>
      <w:r w:rsidR="005C0939">
        <w:t xml:space="preserve">  </w:t>
      </w:r>
      <w:proofErr w:type="gramStart"/>
      <w:r w:rsidR="005C0939">
        <w:t>к</w:t>
      </w:r>
      <w:r w:rsidR="00B23882" w:rsidRPr="00254BC8">
        <w:t>онтрольно-счетной</w:t>
      </w:r>
      <w:proofErr w:type="gramEnd"/>
    </w:p>
    <w:p w:rsidR="00B23882" w:rsidRPr="00393226" w:rsidRDefault="00B23882" w:rsidP="00DA11D6">
      <w:pPr>
        <w:spacing w:after="0"/>
      </w:pPr>
      <w:r w:rsidRPr="00254BC8">
        <w:t xml:space="preserve"> палаты города Югорска     </w:t>
      </w:r>
      <w:r w:rsidR="005C0939">
        <w:t xml:space="preserve">                </w:t>
      </w:r>
      <w:r w:rsidR="00254BC8">
        <w:t xml:space="preserve"> </w:t>
      </w:r>
      <w:r w:rsidR="006A6850">
        <w:t xml:space="preserve">                                                        </w:t>
      </w:r>
      <w:proofErr w:type="spellStart"/>
      <w:r w:rsidR="00350DD2">
        <w:t>Н.М.Гусева</w:t>
      </w:r>
      <w:proofErr w:type="spellEnd"/>
    </w:p>
    <w:p w:rsidR="00245C47" w:rsidRDefault="00245C47"/>
    <w:sectPr w:rsidR="00245C47" w:rsidSect="003F3491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8D6"/>
    <w:multiLevelType w:val="hybridMultilevel"/>
    <w:tmpl w:val="F5F45B14"/>
    <w:lvl w:ilvl="0" w:tplc="1DACA532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723548"/>
    <w:multiLevelType w:val="hybridMultilevel"/>
    <w:tmpl w:val="15AA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78"/>
    <w:rsid w:val="000061B3"/>
    <w:rsid w:val="00021B52"/>
    <w:rsid w:val="00042E91"/>
    <w:rsid w:val="00044F94"/>
    <w:rsid w:val="00046ECC"/>
    <w:rsid w:val="00071B6B"/>
    <w:rsid w:val="00072970"/>
    <w:rsid w:val="000C348A"/>
    <w:rsid w:val="000C3CFB"/>
    <w:rsid w:val="000C5E74"/>
    <w:rsid w:val="000E1559"/>
    <w:rsid w:val="00122F23"/>
    <w:rsid w:val="0014674D"/>
    <w:rsid w:val="00153454"/>
    <w:rsid w:val="00155D78"/>
    <w:rsid w:val="00163B0D"/>
    <w:rsid w:val="0016503B"/>
    <w:rsid w:val="00166C65"/>
    <w:rsid w:val="001805B3"/>
    <w:rsid w:val="001A2184"/>
    <w:rsid w:val="001A4296"/>
    <w:rsid w:val="001A6F45"/>
    <w:rsid w:val="001C5616"/>
    <w:rsid w:val="0020313E"/>
    <w:rsid w:val="0021344E"/>
    <w:rsid w:val="002147DC"/>
    <w:rsid w:val="00224D89"/>
    <w:rsid w:val="00245C47"/>
    <w:rsid w:val="00250139"/>
    <w:rsid w:val="00254BC8"/>
    <w:rsid w:val="002668E6"/>
    <w:rsid w:val="002925F8"/>
    <w:rsid w:val="002C0601"/>
    <w:rsid w:val="002D3E13"/>
    <w:rsid w:val="00304932"/>
    <w:rsid w:val="00322288"/>
    <w:rsid w:val="003447CB"/>
    <w:rsid w:val="00344E75"/>
    <w:rsid w:val="00346583"/>
    <w:rsid w:val="00350DD2"/>
    <w:rsid w:val="00350FE2"/>
    <w:rsid w:val="00383869"/>
    <w:rsid w:val="003B6167"/>
    <w:rsid w:val="003B6927"/>
    <w:rsid w:val="003C4DC4"/>
    <w:rsid w:val="003D12F3"/>
    <w:rsid w:val="003D21B9"/>
    <w:rsid w:val="003D4293"/>
    <w:rsid w:val="003E45FF"/>
    <w:rsid w:val="003E48CA"/>
    <w:rsid w:val="003E6A99"/>
    <w:rsid w:val="003F3085"/>
    <w:rsid w:val="003F3491"/>
    <w:rsid w:val="004039E5"/>
    <w:rsid w:val="00415C62"/>
    <w:rsid w:val="0041676B"/>
    <w:rsid w:val="004178C3"/>
    <w:rsid w:val="00421573"/>
    <w:rsid w:val="004231BC"/>
    <w:rsid w:val="00425CFC"/>
    <w:rsid w:val="00437B9A"/>
    <w:rsid w:val="00450BCB"/>
    <w:rsid w:val="00457018"/>
    <w:rsid w:val="004642E7"/>
    <w:rsid w:val="00477E78"/>
    <w:rsid w:val="00480116"/>
    <w:rsid w:val="00483F3C"/>
    <w:rsid w:val="004B1BA8"/>
    <w:rsid w:val="004B4E01"/>
    <w:rsid w:val="004D5956"/>
    <w:rsid w:val="004F39B5"/>
    <w:rsid w:val="00521AE0"/>
    <w:rsid w:val="0053392A"/>
    <w:rsid w:val="00536386"/>
    <w:rsid w:val="00541563"/>
    <w:rsid w:val="00541A97"/>
    <w:rsid w:val="005476EE"/>
    <w:rsid w:val="0054782D"/>
    <w:rsid w:val="005537CB"/>
    <w:rsid w:val="005A3574"/>
    <w:rsid w:val="005B4B30"/>
    <w:rsid w:val="005C0939"/>
    <w:rsid w:val="005C0F25"/>
    <w:rsid w:val="005C3024"/>
    <w:rsid w:val="005D02BB"/>
    <w:rsid w:val="005E7E1A"/>
    <w:rsid w:val="005F2239"/>
    <w:rsid w:val="00605929"/>
    <w:rsid w:val="00642A9D"/>
    <w:rsid w:val="0064767D"/>
    <w:rsid w:val="00650DF6"/>
    <w:rsid w:val="00653CEE"/>
    <w:rsid w:val="00657E5B"/>
    <w:rsid w:val="006649F2"/>
    <w:rsid w:val="006775FA"/>
    <w:rsid w:val="00680BF6"/>
    <w:rsid w:val="00682539"/>
    <w:rsid w:val="0068566B"/>
    <w:rsid w:val="006A6850"/>
    <w:rsid w:val="006A7BA1"/>
    <w:rsid w:val="006B3AF8"/>
    <w:rsid w:val="006D19C0"/>
    <w:rsid w:val="006E2E63"/>
    <w:rsid w:val="006F66A5"/>
    <w:rsid w:val="007132CB"/>
    <w:rsid w:val="00720F72"/>
    <w:rsid w:val="007225CA"/>
    <w:rsid w:val="007301BF"/>
    <w:rsid w:val="00734C63"/>
    <w:rsid w:val="00742414"/>
    <w:rsid w:val="007432F6"/>
    <w:rsid w:val="00744733"/>
    <w:rsid w:val="0075784A"/>
    <w:rsid w:val="00761CDF"/>
    <w:rsid w:val="007715AF"/>
    <w:rsid w:val="00783249"/>
    <w:rsid w:val="0079004C"/>
    <w:rsid w:val="007B50A1"/>
    <w:rsid w:val="007B7DF0"/>
    <w:rsid w:val="007C7D64"/>
    <w:rsid w:val="007E39EB"/>
    <w:rsid w:val="007F3985"/>
    <w:rsid w:val="007F3E8E"/>
    <w:rsid w:val="007F6986"/>
    <w:rsid w:val="00803376"/>
    <w:rsid w:val="0080471E"/>
    <w:rsid w:val="00805B35"/>
    <w:rsid w:val="00805D8C"/>
    <w:rsid w:val="00812C91"/>
    <w:rsid w:val="00817187"/>
    <w:rsid w:val="008279CD"/>
    <w:rsid w:val="00835EFB"/>
    <w:rsid w:val="008440CD"/>
    <w:rsid w:val="00873E86"/>
    <w:rsid w:val="008958D1"/>
    <w:rsid w:val="008B2BB9"/>
    <w:rsid w:val="008C29BC"/>
    <w:rsid w:val="008D4E41"/>
    <w:rsid w:val="008E23B8"/>
    <w:rsid w:val="008F4703"/>
    <w:rsid w:val="00930AEF"/>
    <w:rsid w:val="0094553D"/>
    <w:rsid w:val="00957057"/>
    <w:rsid w:val="0098315C"/>
    <w:rsid w:val="009B11F3"/>
    <w:rsid w:val="009B59B7"/>
    <w:rsid w:val="009C42AA"/>
    <w:rsid w:val="009D43DF"/>
    <w:rsid w:val="009D44C3"/>
    <w:rsid w:val="009F0426"/>
    <w:rsid w:val="009F5C23"/>
    <w:rsid w:val="00A03A08"/>
    <w:rsid w:val="00A072FC"/>
    <w:rsid w:val="00A0774D"/>
    <w:rsid w:val="00A10BAA"/>
    <w:rsid w:val="00A27516"/>
    <w:rsid w:val="00A27A92"/>
    <w:rsid w:val="00A34856"/>
    <w:rsid w:val="00A4082B"/>
    <w:rsid w:val="00A62102"/>
    <w:rsid w:val="00A74280"/>
    <w:rsid w:val="00A75B56"/>
    <w:rsid w:val="00A83731"/>
    <w:rsid w:val="00A94FB6"/>
    <w:rsid w:val="00AA307A"/>
    <w:rsid w:val="00AB3B84"/>
    <w:rsid w:val="00AB65C3"/>
    <w:rsid w:val="00AB73BD"/>
    <w:rsid w:val="00AE6AD8"/>
    <w:rsid w:val="00B02199"/>
    <w:rsid w:val="00B10E64"/>
    <w:rsid w:val="00B172F9"/>
    <w:rsid w:val="00B23882"/>
    <w:rsid w:val="00B27343"/>
    <w:rsid w:val="00B35ED1"/>
    <w:rsid w:val="00B4481D"/>
    <w:rsid w:val="00B51096"/>
    <w:rsid w:val="00B62BE0"/>
    <w:rsid w:val="00B6300D"/>
    <w:rsid w:val="00B67D60"/>
    <w:rsid w:val="00B839A4"/>
    <w:rsid w:val="00B8411F"/>
    <w:rsid w:val="00B96C00"/>
    <w:rsid w:val="00BB3095"/>
    <w:rsid w:val="00BD31E7"/>
    <w:rsid w:val="00BE31AB"/>
    <w:rsid w:val="00C041C3"/>
    <w:rsid w:val="00C14FA9"/>
    <w:rsid w:val="00C505B9"/>
    <w:rsid w:val="00C8005C"/>
    <w:rsid w:val="00C835A4"/>
    <w:rsid w:val="00C859F3"/>
    <w:rsid w:val="00C863D8"/>
    <w:rsid w:val="00CA0228"/>
    <w:rsid w:val="00CA10CC"/>
    <w:rsid w:val="00CA3C35"/>
    <w:rsid w:val="00CB46C5"/>
    <w:rsid w:val="00CC4C12"/>
    <w:rsid w:val="00CC5B48"/>
    <w:rsid w:val="00CD2EB5"/>
    <w:rsid w:val="00CD3E8B"/>
    <w:rsid w:val="00CD4A83"/>
    <w:rsid w:val="00CE4C67"/>
    <w:rsid w:val="00CE4F0E"/>
    <w:rsid w:val="00CE67E6"/>
    <w:rsid w:val="00D03A62"/>
    <w:rsid w:val="00D125B5"/>
    <w:rsid w:val="00D13D12"/>
    <w:rsid w:val="00D143C1"/>
    <w:rsid w:val="00D17864"/>
    <w:rsid w:val="00D25B63"/>
    <w:rsid w:val="00D26807"/>
    <w:rsid w:val="00D26B22"/>
    <w:rsid w:val="00D27623"/>
    <w:rsid w:val="00D31C6D"/>
    <w:rsid w:val="00D42E9D"/>
    <w:rsid w:val="00D4515D"/>
    <w:rsid w:val="00D55386"/>
    <w:rsid w:val="00D62562"/>
    <w:rsid w:val="00D730D5"/>
    <w:rsid w:val="00D733BE"/>
    <w:rsid w:val="00D83FC6"/>
    <w:rsid w:val="00D86B30"/>
    <w:rsid w:val="00D9461F"/>
    <w:rsid w:val="00D96D65"/>
    <w:rsid w:val="00DA11D6"/>
    <w:rsid w:val="00DB69DF"/>
    <w:rsid w:val="00DC794F"/>
    <w:rsid w:val="00E17227"/>
    <w:rsid w:val="00E22D59"/>
    <w:rsid w:val="00E40D3C"/>
    <w:rsid w:val="00E514E0"/>
    <w:rsid w:val="00E54888"/>
    <w:rsid w:val="00E5700B"/>
    <w:rsid w:val="00E67B90"/>
    <w:rsid w:val="00E8239C"/>
    <w:rsid w:val="00E82BF9"/>
    <w:rsid w:val="00EA67B5"/>
    <w:rsid w:val="00EC407B"/>
    <w:rsid w:val="00EE3833"/>
    <w:rsid w:val="00EF2F76"/>
    <w:rsid w:val="00EF6157"/>
    <w:rsid w:val="00F06064"/>
    <w:rsid w:val="00F064D9"/>
    <w:rsid w:val="00F06DC4"/>
    <w:rsid w:val="00F271F7"/>
    <w:rsid w:val="00F30734"/>
    <w:rsid w:val="00F31C19"/>
    <w:rsid w:val="00F60367"/>
    <w:rsid w:val="00F618FA"/>
    <w:rsid w:val="00F623D0"/>
    <w:rsid w:val="00F62516"/>
    <w:rsid w:val="00F63E1E"/>
    <w:rsid w:val="00F67FCB"/>
    <w:rsid w:val="00F95C5B"/>
    <w:rsid w:val="00FA4A7D"/>
    <w:rsid w:val="00FA66A1"/>
    <w:rsid w:val="00FA68F8"/>
    <w:rsid w:val="00FA6BB6"/>
    <w:rsid w:val="00FD64F4"/>
    <w:rsid w:val="00FF1C2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3AA3-8FE1-4ED6-BF21-AB55A438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17</cp:revision>
  <cp:lastPrinted>2025-02-14T09:08:00Z</cp:lastPrinted>
  <dcterms:created xsi:type="dcterms:W3CDTF">2025-02-11T06:24:00Z</dcterms:created>
  <dcterms:modified xsi:type="dcterms:W3CDTF">2025-02-17T06:25:00Z</dcterms:modified>
</cp:coreProperties>
</file>